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595CC9">
        <w:trPr>
          <w:trHeight w:val="1545"/>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tcPr>
          <w:p w:rsidR="00595CC9" w:rsidRDefault="00595CC9" w:rsidP="00595CC9">
            <w:pPr>
              <w:spacing w:before="120" w:after="120" w:line="280" w:lineRule="exact"/>
              <w:rPr>
                <w:rFonts w:eastAsia="Calibri"/>
                <w:b/>
                <w:szCs w:val="22"/>
              </w:rPr>
            </w:pPr>
          </w:p>
          <w:p w:rsidR="00595CC9" w:rsidRDefault="008C4848" w:rsidP="00595CC9">
            <w:pPr>
              <w:spacing w:before="120" w:after="120" w:line="280" w:lineRule="exact"/>
              <w:rPr>
                <w:rFonts w:eastAsia="Calibri"/>
                <w:b/>
                <w:szCs w:val="22"/>
              </w:rPr>
            </w:pPr>
            <w:bookmarkStart w:id="0" w:name="_GoBack"/>
            <w:r>
              <w:rPr>
                <w:rFonts w:eastAsia="Calibri"/>
                <w:b/>
                <w:szCs w:val="22"/>
              </w:rPr>
              <w:t>Lerntheke Musikerzeugung</w:t>
            </w:r>
          </w:p>
          <w:bookmarkEnd w:id="0"/>
          <w:p w:rsidR="00595CC9" w:rsidRPr="00595CC9" w:rsidRDefault="00595CC9" w:rsidP="00595CC9">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64384" behindDoc="1" locked="0" layoutInCell="1" allowOverlap="1" wp14:anchorId="5B033D8F" wp14:editId="265D7489">
                  <wp:simplePos x="0" y="0"/>
                  <wp:positionH relativeFrom="column">
                    <wp:posOffset>2311400</wp:posOffset>
                  </wp:positionH>
                  <wp:positionV relativeFrom="paragraph">
                    <wp:posOffset>-525145</wp:posOffset>
                  </wp:positionV>
                  <wp:extent cx="1656715" cy="878205"/>
                  <wp:effectExtent l="0" t="0" r="635" b="0"/>
                  <wp:wrapTight wrapText="bothSides">
                    <wp:wrapPolygon edited="0">
                      <wp:start x="0" y="0"/>
                      <wp:lineTo x="0" y="21085"/>
                      <wp:lineTo x="21360" y="21085"/>
                      <wp:lineTo x="2136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878205"/>
                          </a:xfrm>
                          <a:prstGeom prst="rect">
                            <a:avLst/>
                          </a:prstGeom>
                          <a:noFill/>
                        </pic:spPr>
                      </pic:pic>
                    </a:graphicData>
                  </a:graphic>
                  <wp14:sizeRelH relativeFrom="page">
                    <wp14:pctWidth>0</wp14:pctWidth>
                  </wp14:sizeRelH>
                  <wp14:sizeRelV relativeFrom="page">
                    <wp14:pctHeight>0</wp14:pctHeight>
                  </wp14:sizeRelV>
                </wp:anchor>
              </w:drawing>
            </w:r>
            <w:r w:rsidRPr="00154293">
              <w:rPr>
                <w:rFonts w:eastAsia="Calibri" w:cs="Arial"/>
                <w:b/>
                <w:szCs w:val="22"/>
                <w:u w:val="single"/>
                <w:lang w:eastAsia="en-US"/>
              </w:rPr>
              <w:t>Station „Einsaitiges Monochord“</w:t>
            </w:r>
          </w:p>
        </w:tc>
        <w:tc>
          <w:tcPr>
            <w:tcW w:w="1579" w:type="dxa"/>
            <w:shd w:val="clear" w:color="auto" w:fill="auto"/>
            <w:vAlign w:val="center"/>
          </w:tcPr>
          <w:p w:rsidR="000375C8" w:rsidRPr="000F6B96" w:rsidRDefault="006E1918" w:rsidP="00595CC9">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6E1C7F" w:rsidRDefault="00154293" w:rsidP="000375C8">
            <w:pPr>
              <w:pStyle w:val="Listenabsatz"/>
              <w:spacing w:before="120" w:after="120" w:line="280" w:lineRule="exact"/>
              <w:ind w:left="0"/>
              <w:rPr>
                <w:rFonts w:eastAsia="Calibri"/>
                <w:color w:val="000000" w:themeColor="text1"/>
                <w:sz w:val="20"/>
                <w:szCs w:val="20"/>
              </w:rPr>
            </w:pPr>
            <w:r w:rsidRPr="006E1C7F">
              <w:rPr>
                <w:rFonts w:eastAsia="Calibri"/>
                <w:color w:val="000000" w:themeColor="text1"/>
                <w:sz w:val="20"/>
                <w:szCs w:val="20"/>
              </w:rPr>
              <w:t>Ein Monochord besteht aus einem meist rechteckigen Resonanzkörper, über den man der Länge nach eine oder mehrere Saiten spannt. Unterschiedliche Töne erhält man, indem man den beweglichen Steg u</w:t>
            </w:r>
            <w:r w:rsidR="00C158B2">
              <w:rPr>
                <w:rFonts w:eastAsia="Calibri"/>
                <w:color w:val="000000" w:themeColor="text1"/>
                <w:sz w:val="20"/>
                <w:szCs w:val="20"/>
              </w:rPr>
              <w:t xml:space="preserve">nter der Saite verschiebt. Ein </w:t>
            </w:r>
            <w:r w:rsidRPr="006E1C7F">
              <w:rPr>
                <w:rFonts w:eastAsia="Calibri"/>
                <w:color w:val="000000" w:themeColor="text1"/>
                <w:sz w:val="20"/>
                <w:szCs w:val="20"/>
              </w:rPr>
              <w:t>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6E1C7F" w:rsidTr="000375C8">
        <w:tc>
          <w:tcPr>
            <w:tcW w:w="9058" w:type="dxa"/>
            <w:gridSpan w:val="3"/>
            <w:shd w:val="clear" w:color="auto" w:fill="auto"/>
          </w:tcPr>
          <w:p w:rsidR="00154293" w:rsidRPr="006E1C7F" w:rsidRDefault="00154293" w:rsidP="006E1C7F">
            <w:pPr>
              <w:pStyle w:val="Listenabsatz"/>
              <w:spacing w:before="120" w:after="40" w:line="280" w:lineRule="exact"/>
              <w:ind w:left="0"/>
              <w:rPr>
                <w:rFonts w:eastAsia="Calibri"/>
                <w:color w:val="000000" w:themeColor="text1"/>
                <w:sz w:val="20"/>
                <w:szCs w:val="20"/>
              </w:rPr>
            </w:pPr>
            <w:r w:rsidRPr="006E1C7F">
              <w:rPr>
                <w:rFonts w:eastAsia="Calibri"/>
                <w:color w:val="000000" w:themeColor="text1"/>
                <w:sz w:val="20"/>
                <w:szCs w:val="20"/>
              </w:rPr>
              <w:t>Arbeitsauftrag:</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a)</w:t>
            </w:r>
            <w:r w:rsidRPr="006E1C7F">
              <w:rPr>
                <w:rFonts w:eastAsia="Calibri"/>
                <w:color w:val="000000" w:themeColor="text1"/>
                <w:sz w:val="20"/>
                <w:szCs w:val="20"/>
              </w:rPr>
              <w:tab/>
              <w:t>Verändere die Tonhöhe der schwingenden Saite indem du den beweglichen Steg unter der Saite hin und her schiebst und alle anderen Bedingungen</w:t>
            </w:r>
            <w:r w:rsidR="00595CC9">
              <w:t xml:space="preserve"> (</w:t>
            </w:r>
            <w:r w:rsidR="00595CC9">
              <w:rPr>
                <w:rFonts w:eastAsia="Calibri"/>
                <w:color w:val="000000" w:themeColor="text1"/>
                <w:sz w:val="20"/>
                <w:szCs w:val="20"/>
              </w:rPr>
              <w:t xml:space="preserve">Spannung und </w:t>
            </w:r>
            <w:r w:rsidR="00595CC9" w:rsidRPr="00595CC9">
              <w:rPr>
                <w:rFonts w:eastAsia="Calibri"/>
                <w:color w:val="000000" w:themeColor="text1"/>
                <w:sz w:val="20"/>
                <w:szCs w:val="20"/>
              </w:rPr>
              <w:t>Masse</w:t>
            </w:r>
            <w:r w:rsidR="00595CC9">
              <w:rPr>
                <w:rFonts w:eastAsia="Calibri"/>
                <w:color w:val="000000" w:themeColor="text1"/>
                <w:sz w:val="20"/>
                <w:szCs w:val="20"/>
              </w:rPr>
              <w:t xml:space="preserve"> der Saite) </w:t>
            </w:r>
            <w:r w:rsidRPr="006E1C7F">
              <w:rPr>
                <w:rFonts w:eastAsia="Calibri"/>
                <w:color w:val="000000" w:themeColor="text1"/>
                <w:sz w:val="20"/>
                <w:szCs w:val="20"/>
              </w:rPr>
              <w:t>konstant hältst.</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b)</w:t>
            </w:r>
            <w:r w:rsidRPr="006E1C7F">
              <w:rPr>
                <w:rFonts w:eastAsia="Calibri"/>
                <w:color w:val="000000" w:themeColor="text1"/>
                <w:sz w:val="20"/>
                <w:szCs w:val="20"/>
              </w:rPr>
              <w:tab/>
              <w:t>Dokumentiere dein Versuchsergebnis in einem Versuchsprotokoll.</w:t>
            </w:r>
          </w:p>
          <w:p w:rsidR="00154293"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c)</w:t>
            </w:r>
            <w:r w:rsidRPr="006E1C7F">
              <w:rPr>
                <w:rFonts w:eastAsia="Calibri"/>
                <w:color w:val="000000" w:themeColor="text1"/>
                <w:sz w:val="20"/>
                <w:szCs w:val="20"/>
              </w:rPr>
              <w:tab/>
              <w:t>Spiele eine Dur-Tonleiter nach. Berechne dazu zuerst aus den relativen Saite</w:t>
            </w:r>
            <w:r>
              <w:rPr>
                <w:rFonts w:eastAsia="Calibri"/>
                <w:color w:val="000000" w:themeColor="text1"/>
                <w:sz w:val="20"/>
                <w:szCs w:val="20"/>
              </w:rPr>
              <w:t>nlängen die Stegpositionen und t</w:t>
            </w:r>
            <w:r w:rsidRPr="006E1C7F">
              <w:rPr>
                <w:rFonts w:eastAsia="Calibri"/>
                <w:color w:val="000000" w:themeColor="text1"/>
                <w:sz w:val="20"/>
                <w:szCs w:val="20"/>
              </w:rPr>
              <w:t>rage diese in die ersten beiden Spalten ein. Stelle den Steg auf die entsprechenden Positionen und spiele den jeweiligen Ton.</w:t>
            </w:r>
          </w:p>
          <w:tbl>
            <w:tblPr>
              <w:tblStyle w:val="NormaleTab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581"/>
              <w:gridCol w:w="1581"/>
              <w:gridCol w:w="1866"/>
              <w:gridCol w:w="1602"/>
              <w:gridCol w:w="1384"/>
            </w:tblGrid>
            <w:tr w:rsidR="006E1C7F" w:rsidRPr="006E1C7F" w:rsidTr="006E1C7F">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Abstand zur</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linken Einspannung</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Abstand zur rechten Einspannung</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Relative Saitenlänge (angeregter Teil/Gesamtlänge)</w:t>
                  </w:r>
                </w:p>
              </w:tc>
              <w:tc>
                <w:tcPr>
                  <w:tcW w:w="1892"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Intervallname bezogen auf den Grundton</w:t>
                  </w:r>
                </w:p>
              </w:tc>
              <w:tc>
                <w:tcPr>
                  <w:tcW w:w="1893"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Frequenz</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der Töne in</w:t>
                  </w:r>
                </w:p>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Hertz</w:t>
                  </w: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c</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1:1</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Prime</w:t>
                  </w: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264</w:t>
                  </w: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d</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8:9</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e</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4:5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f</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3:4</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g</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2:3</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396</w:t>
                  </w:r>
                </w:p>
              </w:tc>
            </w:tr>
            <w:tr w:rsidR="006E1C7F" w:rsidRPr="006E1C7F" w:rsidTr="006E1C7F">
              <w:trPr>
                <w:trHeight w:val="609"/>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a</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3:5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h</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8:15</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r w:rsidR="006E1C7F" w:rsidRPr="006E1C7F" w:rsidTr="006E1C7F">
              <w:trPr>
                <w:trHeight w:val="610"/>
              </w:trPr>
              <w:tc>
                <w:tcPr>
                  <w:tcW w:w="1221" w:type="dxa"/>
                  <w:shd w:val="clear" w:color="auto" w:fill="F2F2F2" w:themeFill="background1" w:themeFillShade="F2"/>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Ton c’</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r w:rsidRPr="006E1C7F">
                    <w:rPr>
                      <w:rFonts w:ascii="Arial" w:hAnsi="Arial" w:cs="Arial"/>
                    </w:rPr>
                    <w:t>2:1</w:t>
                  </w:r>
                </w:p>
              </w:tc>
              <w:tc>
                <w:tcPr>
                  <w:tcW w:w="1892" w:type="dxa"/>
                  <w:vAlign w:val="center"/>
                </w:tcPr>
                <w:p w:rsidR="006E1C7F" w:rsidRPr="006E1C7F" w:rsidRDefault="006E1C7F" w:rsidP="006E1C7F">
                  <w:pPr>
                    <w:pStyle w:val="Standa1"/>
                    <w:spacing w:before="40" w:after="40" w:line="240" w:lineRule="exact"/>
                    <w:jc w:val="center"/>
                    <w:rPr>
                      <w:rFonts w:ascii="Arial" w:hAnsi="Arial" w:cs="Arial"/>
                    </w:rPr>
                  </w:pPr>
                </w:p>
              </w:tc>
              <w:tc>
                <w:tcPr>
                  <w:tcW w:w="1893" w:type="dxa"/>
                  <w:vAlign w:val="center"/>
                </w:tcPr>
                <w:p w:rsidR="006E1C7F" w:rsidRPr="006E1C7F" w:rsidRDefault="006E1C7F" w:rsidP="006E1C7F">
                  <w:pPr>
                    <w:pStyle w:val="Standa1"/>
                    <w:spacing w:before="40" w:after="40" w:line="240" w:lineRule="exact"/>
                    <w:jc w:val="center"/>
                    <w:rPr>
                      <w:rFonts w:ascii="Arial" w:hAnsi="Arial" w:cs="Arial"/>
                    </w:rPr>
                  </w:pPr>
                </w:p>
              </w:tc>
            </w:tr>
          </w:tbl>
          <w:p w:rsidR="006E1C7F" w:rsidRPr="006E1C7F" w:rsidRDefault="00AC661A"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d)</w:t>
            </w:r>
            <w:r w:rsidRPr="006E1C7F">
              <w:rPr>
                <w:rFonts w:eastAsia="Calibri"/>
                <w:color w:val="000000" w:themeColor="text1"/>
                <w:sz w:val="20"/>
                <w:szCs w:val="20"/>
              </w:rPr>
              <w:tab/>
            </w:r>
            <w:r w:rsidR="006E1C7F" w:rsidRPr="006E1C7F">
              <w:rPr>
                <w:rFonts w:eastAsia="Calibri"/>
                <w:color w:val="000000" w:themeColor="text1"/>
                <w:sz w:val="20"/>
                <w:szCs w:val="20"/>
              </w:rPr>
              <w:t>Recherchiere wie das entsprechende Intervall aus c) bezogen auf den Grundton in der Musik genannt wird und ergänze diese in der letzten Spalte.</w:t>
            </w:r>
          </w:p>
          <w:p w:rsidR="006E1C7F"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e)</w:t>
            </w:r>
            <w:r w:rsidRPr="006E1C7F">
              <w:rPr>
                <w:rFonts w:eastAsia="Calibri"/>
                <w:color w:val="000000" w:themeColor="text1"/>
                <w:sz w:val="20"/>
                <w:szCs w:val="20"/>
              </w:rPr>
              <w:tab/>
              <w:t>Berechne die fehlenden Frequenzen in der letzten Spalte, berücksichtige dazu die relativen Saitenlängen.</w:t>
            </w:r>
          </w:p>
          <w:p w:rsidR="00154293" w:rsidRPr="006E1C7F" w:rsidRDefault="006E1C7F" w:rsidP="006E1C7F">
            <w:pPr>
              <w:pStyle w:val="Listenabsatz"/>
              <w:spacing w:before="120" w:after="120" w:line="280" w:lineRule="exact"/>
              <w:ind w:left="284" w:hanging="284"/>
              <w:contextualSpacing/>
              <w:rPr>
                <w:rFonts w:eastAsia="Calibri"/>
                <w:color w:val="000000" w:themeColor="text1"/>
                <w:sz w:val="20"/>
                <w:szCs w:val="20"/>
              </w:rPr>
            </w:pPr>
            <w:r w:rsidRPr="006E1C7F">
              <w:rPr>
                <w:rFonts w:eastAsia="Calibri"/>
                <w:color w:val="000000" w:themeColor="text1"/>
                <w:sz w:val="20"/>
                <w:szCs w:val="20"/>
              </w:rPr>
              <w:t>f)</w:t>
            </w:r>
            <w:r w:rsidRPr="006E1C7F">
              <w:rPr>
                <w:rFonts w:eastAsia="Calibri"/>
                <w:color w:val="000000" w:themeColor="text1"/>
                <w:sz w:val="20"/>
                <w:szCs w:val="20"/>
              </w:rPr>
              <w:tab/>
              <w:t>Zusatzaufgabe: Lies dir den Arbeitsauftrag a) noch einmal genau durch! Untersuche nun die Tonhöhe durch Veränderung der Spannung der Saite oder die Saitenmasse!</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3E" w:rsidRDefault="005C5D3E" w:rsidP="00AC661A">
      <w:pPr>
        <w:spacing w:after="0" w:line="240" w:lineRule="auto"/>
      </w:pPr>
      <w:r>
        <w:separator/>
      </w:r>
    </w:p>
  </w:endnote>
  <w:endnote w:type="continuationSeparator" w:id="0">
    <w:p w:rsidR="005C5D3E" w:rsidRDefault="005C5D3E"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AA" w:rsidRPr="008C4848" w:rsidRDefault="008C4848">
    <w:pPr>
      <w:pStyle w:val="Fuzeile"/>
      <w:rPr>
        <w:lang w:val="en-US"/>
      </w:rPr>
    </w:pPr>
    <w:r w:rsidRPr="008C4848">
      <w:rPr>
        <w:lang w:val="en-US"/>
      </w:rPr>
      <w:t>HR_Ph_TF1_Laerm_S2_AB</w:t>
    </w:r>
    <w:r>
      <w:rPr>
        <w:lang w:val="en-US"/>
      </w:rPr>
      <w:t>3</w:t>
    </w:r>
    <w:r w:rsidRPr="008C4848">
      <w:rPr>
        <w:lang w:val="en-US"/>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3E" w:rsidRDefault="005C5D3E" w:rsidP="00AC661A">
      <w:pPr>
        <w:spacing w:after="0" w:line="240" w:lineRule="auto"/>
      </w:pPr>
      <w:r>
        <w:separator/>
      </w:r>
    </w:p>
  </w:footnote>
  <w:footnote w:type="continuationSeparator" w:id="0">
    <w:p w:rsidR="005C5D3E" w:rsidRDefault="005C5D3E"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0B14AA"/>
    <w:rsid w:val="00154293"/>
    <w:rsid w:val="001631D4"/>
    <w:rsid w:val="0024599F"/>
    <w:rsid w:val="0056210A"/>
    <w:rsid w:val="00575365"/>
    <w:rsid w:val="00595CC9"/>
    <w:rsid w:val="005C5D3E"/>
    <w:rsid w:val="006E1918"/>
    <w:rsid w:val="006E1C7F"/>
    <w:rsid w:val="008A13E0"/>
    <w:rsid w:val="008C4848"/>
    <w:rsid w:val="008E704A"/>
    <w:rsid w:val="00996B6F"/>
    <w:rsid w:val="009A35FA"/>
    <w:rsid w:val="00A817F6"/>
    <w:rsid w:val="00AC661A"/>
    <w:rsid w:val="00C158B2"/>
    <w:rsid w:val="00CD32FC"/>
    <w:rsid w:val="00D43A33"/>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0B1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4AA"/>
    <w:rPr>
      <w:rFonts w:ascii="Arial" w:eastAsia="Times New Roman" w:hAnsi="Arial" w:cs="Times New Roman"/>
      <w:szCs w:val="24"/>
      <w:lang w:eastAsia="de-DE"/>
    </w:rPr>
  </w:style>
  <w:style w:type="paragraph" w:styleId="Fuzeile">
    <w:name w:val="footer"/>
    <w:basedOn w:val="Standard"/>
    <w:link w:val="FuzeileZchn"/>
    <w:uiPriority w:val="99"/>
    <w:unhideWhenUsed/>
    <w:rsid w:val="000B1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4AA"/>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0B1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4AA"/>
    <w:rPr>
      <w:rFonts w:ascii="Arial" w:eastAsia="Times New Roman" w:hAnsi="Arial" w:cs="Times New Roman"/>
      <w:szCs w:val="24"/>
      <w:lang w:eastAsia="de-DE"/>
    </w:rPr>
  </w:style>
  <w:style w:type="paragraph" w:styleId="Fuzeile">
    <w:name w:val="footer"/>
    <w:basedOn w:val="Standard"/>
    <w:link w:val="FuzeileZchn"/>
    <w:uiPriority w:val="99"/>
    <w:unhideWhenUsed/>
    <w:rsid w:val="000B1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4A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41AE-55FE-4488-82CC-193C6203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2014-02-11T09:45:00Z</cp:lastPrinted>
  <dcterms:created xsi:type="dcterms:W3CDTF">2014-02-11T09:44:00Z</dcterms:created>
  <dcterms:modified xsi:type="dcterms:W3CDTF">2014-02-11T09:45:00Z</dcterms:modified>
</cp:coreProperties>
</file>