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579"/>
      </w:tblGrid>
      <w:tr w:rsidR="000375C8" w:rsidRPr="00204674" w:rsidTr="005444F7">
        <w:trPr>
          <w:trHeight w:val="1833"/>
        </w:trPr>
        <w:tc>
          <w:tcPr>
            <w:tcW w:w="959" w:type="dxa"/>
            <w:shd w:val="clear" w:color="auto" w:fill="auto"/>
            <w:vAlign w:val="center"/>
          </w:tcPr>
          <w:p w:rsidR="000375C8" w:rsidRPr="00EB49DE" w:rsidRDefault="008E704A" w:rsidP="003F5BBB">
            <w:pPr>
              <w:spacing w:after="0" w:line="240" w:lineRule="auto"/>
              <w:jc w:val="center"/>
              <w:rPr>
                <w:rFonts w:eastAsia="Calibri"/>
                <w:sz w:val="56"/>
                <w:szCs w:val="56"/>
              </w:rPr>
            </w:pPr>
            <w:r w:rsidRPr="00AA2CE2">
              <w:rPr>
                <w:sz w:val="56"/>
                <w:szCs w:val="56"/>
              </w:rPr>
              <w:t>♫</w:t>
            </w:r>
          </w:p>
        </w:tc>
        <w:tc>
          <w:tcPr>
            <w:tcW w:w="6520" w:type="dxa"/>
            <w:shd w:val="clear" w:color="auto" w:fill="auto"/>
            <w:vAlign w:val="center"/>
          </w:tcPr>
          <w:p w:rsidR="00B14163" w:rsidRPr="00B14163" w:rsidRDefault="007644C1" w:rsidP="00B14163">
            <w:pPr>
              <w:spacing w:before="120" w:after="120" w:line="280" w:lineRule="exact"/>
              <w:rPr>
                <w:rFonts w:eastAsia="Calibri" w:cs="Arial"/>
                <w:b/>
                <w:szCs w:val="22"/>
                <w:lang w:eastAsia="en-US"/>
              </w:rPr>
            </w:pPr>
            <w:r>
              <w:rPr>
                <w:rFonts w:eastAsia="Calibri" w:cs="Arial"/>
                <w:b/>
                <w:szCs w:val="22"/>
                <w:lang w:eastAsia="en-US"/>
              </w:rPr>
              <w:br/>
            </w:r>
            <w:r w:rsidR="001F2E70">
              <w:rPr>
                <w:rFonts w:eastAsia="Calibri" w:cs="Arial"/>
                <w:b/>
                <w:szCs w:val="22"/>
                <w:lang w:eastAsia="en-US"/>
              </w:rPr>
              <w:t>Lerntheke Musikerzeugung</w:t>
            </w:r>
            <w:bookmarkStart w:id="0" w:name="_GoBack"/>
            <w:bookmarkEnd w:id="0"/>
          </w:p>
          <w:p w:rsidR="000375C8" w:rsidRPr="00B14163" w:rsidRDefault="008E6757" w:rsidP="005444F7">
            <w:pPr>
              <w:spacing w:before="120" w:after="120" w:line="280" w:lineRule="exact"/>
              <w:rPr>
                <w:rFonts w:eastAsia="Calibri" w:cs="Arial"/>
                <w:b/>
                <w:szCs w:val="22"/>
                <w:u w:val="single"/>
                <w:lang w:eastAsia="en-US"/>
              </w:rPr>
            </w:pPr>
            <w:r>
              <w:rPr>
                <w:rFonts w:eastAsia="Calibri" w:cs="Arial"/>
                <w:b/>
                <w:noProof/>
                <w:szCs w:val="22"/>
              </w:rPr>
              <w:drawing>
                <wp:anchor distT="0" distB="0" distL="114300" distR="114300" simplePos="0" relativeHeight="251658240" behindDoc="1" locked="0" layoutInCell="1" allowOverlap="1" wp14:anchorId="4ED3516B" wp14:editId="1BE756FB">
                  <wp:simplePos x="0" y="0"/>
                  <wp:positionH relativeFrom="column">
                    <wp:posOffset>2590800</wp:posOffset>
                  </wp:positionH>
                  <wp:positionV relativeFrom="paragraph">
                    <wp:posOffset>-511810</wp:posOffset>
                  </wp:positionV>
                  <wp:extent cx="1371600" cy="1033145"/>
                  <wp:effectExtent l="0" t="0" r="0" b="0"/>
                  <wp:wrapTight wrapText="bothSides">
                    <wp:wrapPolygon edited="0">
                      <wp:start x="0" y="0"/>
                      <wp:lineTo x="0" y="21109"/>
                      <wp:lineTo x="21300" y="21109"/>
                      <wp:lineTo x="213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33145"/>
                          </a:xfrm>
                          <a:prstGeom prst="rect">
                            <a:avLst/>
                          </a:prstGeom>
                          <a:noFill/>
                        </pic:spPr>
                      </pic:pic>
                    </a:graphicData>
                  </a:graphic>
                  <wp14:sizeRelH relativeFrom="page">
                    <wp14:pctWidth>0</wp14:pctWidth>
                  </wp14:sizeRelH>
                  <wp14:sizeRelV relativeFrom="page">
                    <wp14:pctHeight>0</wp14:pctHeight>
                  </wp14:sizeRelV>
                </wp:anchor>
              </w:drawing>
            </w:r>
            <w:r w:rsidR="00B14163" w:rsidRPr="00154293">
              <w:rPr>
                <w:rFonts w:eastAsia="Calibri" w:cs="Arial"/>
                <w:b/>
                <w:szCs w:val="22"/>
                <w:u w:val="single"/>
                <w:lang w:eastAsia="en-US"/>
              </w:rPr>
              <w:t>Station „</w:t>
            </w:r>
            <w:r w:rsidRPr="008E6757">
              <w:rPr>
                <w:rFonts w:eastAsia="Calibri" w:cs="Arial"/>
                <w:b/>
                <w:szCs w:val="22"/>
                <w:u w:val="single"/>
                <w:lang w:eastAsia="en-US"/>
              </w:rPr>
              <w:t>Flaschenmusik</w:t>
            </w:r>
          </w:p>
        </w:tc>
        <w:tc>
          <w:tcPr>
            <w:tcW w:w="1579" w:type="dxa"/>
            <w:shd w:val="clear" w:color="auto" w:fill="auto"/>
            <w:vAlign w:val="center"/>
          </w:tcPr>
          <w:p w:rsidR="000375C8" w:rsidRPr="000F6B96" w:rsidRDefault="006E1918" w:rsidP="00B14163">
            <w:pPr>
              <w:spacing w:before="120" w:after="120" w:line="280" w:lineRule="exact"/>
              <w:jc w:val="center"/>
              <w:rPr>
                <w:rFonts w:eastAsia="Calibri"/>
                <w:b/>
                <w:szCs w:val="22"/>
              </w:rPr>
            </w:pPr>
            <w:r>
              <w:rPr>
                <w:rFonts w:eastAsia="Calibri"/>
                <w:b/>
                <w:szCs w:val="22"/>
              </w:rPr>
              <w:t>Arbeitsblatt</w:t>
            </w:r>
          </w:p>
        </w:tc>
      </w:tr>
      <w:tr w:rsidR="00154293" w:rsidRPr="00154293" w:rsidTr="000375C8">
        <w:tc>
          <w:tcPr>
            <w:tcW w:w="9058" w:type="dxa"/>
            <w:gridSpan w:val="3"/>
            <w:shd w:val="clear" w:color="auto" w:fill="auto"/>
          </w:tcPr>
          <w:p w:rsidR="000375C8" w:rsidRPr="00154293" w:rsidRDefault="008E6757" w:rsidP="000375C8">
            <w:pPr>
              <w:pStyle w:val="Listenabsatz"/>
              <w:spacing w:before="120" w:after="120" w:line="280" w:lineRule="exact"/>
              <w:ind w:left="0"/>
              <w:rPr>
                <w:rFonts w:eastAsia="Calibri"/>
                <w:color w:val="000000" w:themeColor="text1"/>
                <w:szCs w:val="22"/>
              </w:rPr>
            </w:pPr>
            <w:r w:rsidRPr="008E6757">
              <w:rPr>
                <w:rFonts w:eastAsia="Calibri"/>
                <w:color w:val="000000" w:themeColor="text1"/>
                <w:szCs w:val="22"/>
              </w:rPr>
              <w:t xml:space="preserve">Ein Ton entsteht immer dann, wenn etwas in Schwingung versetzt wird. Wenn du mit einem harten Gegenstand gegen eine Flasche schlägst, so wird diese in Schwingung versetzt. Die Schwingung findet mit der für die jeweilige Flasche eigenen Frequenz statt und ist stark von der Masse abhängig. </w:t>
            </w:r>
            <w:r>
              <w:rPr>
                <w:rFonts w:eastAsia="Calibri"/>
                <w:color w:val="000000" w:themeColor="text1"/>
                <w:szCs w:val="22"/>
              </w:rPr>
              <w:br/>
            </w:r>
            <w:r w:rsidRPr="008E6757">
              <w:rPr>
                <w:rFonts w:eastAsia="Calibri"/>
                <w:color w:val="000000" w:themeColor="text1"/>
                <w:szCs w:val="22"/>
              </w:rPr>
              <w:t>Du kannst aber auch durch Anblasen quer zur Flaschenöffnung einen Ton erzeugen. Auch hier verändert sich die Tonhöhe je nachdem wie viel Wasser du eingefüllt hast.</w:t>
            </w:r>
          </w:p>
        </w:tc>
      </w:tr>
      <w:tr w:rsidR="00154293" w:rsidRPr="00154293" w:rsidTr="000375C8">
        <w:tc>
          <w:tcPr>
            <w:tcW w:w="9058" w:type="dxa"/>
            <w:gridSpan w:val="3"/>
            <w:shd w:val="clear" w:color="auto" w:fill="auto"/>
          </w:tcPr>
          <w:p w:rsidR="00154293" w:rsidRPr="00154293" w:rsidRDefault="00154293" w:rsidP="00154293">
            <w:pPr>
              <w:pStyle w:val="Listenabsatz"/>
              <w:spacing w:before="120" w:after="120" w:line="280" w:lineRule="exact"/>
              <w:ind w:left="0"/>
              <w:rPr>
                <w:rFonts w:eastAsia="Calibri"/>
                <w:color w:val="000000" w:themeColor="text1"/>
                <w:szCs w:val="22"/>
              </w:rPr>
            </w:pPr>
            <w:r w:rsidRPr="00154293">
              <w:rPr>
                <w:rFonts w:eastAsia="Calibri"/>
                <w:color w:val="000000" w:themeColor="text1"/>
                <w:szCs w:val="22"/>
              </w:rPr>
              <w:t>Arbeitsauftrag:</w:t>
            </w:r>
          </w:p>
          <w:p w:rsidR="005444F7" w:rsidRDefault="005444F7" w:rsidP="005444F7">
            <w:pPr>
              <w:pStyle w:val="Listenabsatz"/>
              <w:spacing w:before="120" w:after="120" w:line="280" w:lineRule="exact"/>
              <w:ind w:left="284" w:hanging="284"/>
              <w:rPr>
                <w:rFonts w:eastAsia="Calibri"/>
                <w:color w:val="000000" w:themeColor="text1"/>
                <w:szCs w:val="22"/>
              </w:rPr>
            </w:pPr>
            <w:r w:rsidRPr="005444F7">
              <w:rPr>
                <w:rFonts w:eastAsia="Calibri"/>
                <w:color w:val="000000" w:themeColor="text1"/>
                <w:szCs w:val="22"/>
              </w:rPr>
              <w:t>a)</w:t>
            </w:r>
            <w:r w:rsidRPr="005444F7">
              <w:rPr>
                <w:rFonts w:eastAsia="Calibri"/>
                <w:color w:val="000000" w:themeColor="text1"/>
                <w:szCs w:val="22"/>
              </w:rPr>
              <w:tab/>
              <w:t>Erprobe versch</w:t>
            </w:r>
            <w:r w:rsidR="008E6757">
              <w:rPr>
                <w:rFonts w:eastAsia="Calibri"/>
                <w:color w:val="000000" w:themeColor="text1"/>
                <w:szCs w:val="22"/>
              </w:rPr>
              <w:t xml:space="preserve">iedene Möglichkeiten, mit einer Flasche </w:t>
            </w:r>
            <w:r w:rsidRPr="005444F7">
              <w:rPr>
                <w:rFonts w:eastAsia="Calibri"/>
                <w:color w:val="000000" w:themeColor="text1"/>
                <w:szCs w:val="22"/>
              </w:rPr>
              <w:t>Klänge zu erzeugen. Vergleiche die verschiedenen Möglichkeiten im Hinblick auf Handhabung, Ergebnis und Schwingungsmedium!</w:t>
            </w:r>
          </w:p>
          <w:tbl>
            <w:tblPr>
              <w:tblStyle w:val="NormaleTabe"/>
              <w:tblpPr w:leftFromText="141" w:rightFromText="141" w:vertAnchor="text" w:horzAnchor="margin" w:tblpXSpec="center" w:tblpY="161"/>
              <w:tblW w:w="0" w:type="auto"/>
              <w:shd w:val="clear" w:color="auto" w:fill="D9D9D9" w:themeFill="background1" w:themeFillShade="D9"/>
              <w:tblLook w:val="00A0" w:firstRow="1" w:lastRow="0" w:firstColumn="1" w:lastColumn="0" w:noHBand="0" w:noVBand="0"/>
            </w:tblPr>
            <w:tblGrid>
              <w:gridCol w:w="1140"/>
              <w:gridCol w:w="7702"/>
            </w:tblGrid>
            <w:tr w:rsidR="008E6757" w:rsidRPr="00724C85" w:rsidTr="00AE6E85">
              <w:tc>
                <w:tcPr>
                  <w:tcW w:w="1167" w:type="dxa"/>
                  <w:shd w:val="clear" w:color="auto" w:fill="D9D9D9" w:themeFill="background1" w:themeFillShade="D9"/>
                </w:tcPr>
                <w:p w:rsidR="008E6757" w:rsidRPr="00724C85" w:rsidRDefault="008E6757" w:rsidP="008E6757">
                  <w:pPr>
                    <w:pStyle w:val="Standa"/>
                    <w:jc w:val="right"/>
                    <w:rPr>
                      <w:b/>
                      <w:sz w:val="60"/>
                    </w:rPr>
                  </w:pPr>
                  <w:r w:rsidRPr="00724C85">
                    <w:rPr>
                      <w:b/>
                      <w:sz w:val="60"/>
                    </w:rPr>
                    <w:sym w:font="Wingdings" w:char="F049"/>
                  </w:r>
                  <w:r w:rsidR="00AE6E85">
                    <w:rPr>
                      <w:b/>
                      <w:sz w:val="60"/>
                    </w:rPr>
                    <w:t>!</w:t>
                  </w:r>
                </w:p>
              </w:tc>
              <w:tc>
                <w:tcPr>
                  <w:tcW w:w="8447" w:type="dxa"/>
                  <w:shd w:val="clear" w:color="auto" w:fill="D9D9D9" w:themeFill="background1" w:themeFillShade="D9"/>
                  <w:vAlign w:val="center"/>
                </w:tcPr>
                <w:p w:rsidR="008E6757" w:rsidRPr="008E6757" w:rsidRDefault="008E6757" w:rsidP="008E6757">
                  <w:pPr>
                    <w:pStyle w:val="Standa"/>
                    <w:rPr>
                      <w:rFonts w:ascii="Arial" w:hAnsi="Arial" w:cs="Arial"/>
                      <w:b/>
                      <w:sz w:val="22"/>
                      <w:szCs w:val="22"/>
                    </w:rPr>
                  </w:pPr>
                  <w:r w:rsidRPr="008E6757">
                    <w:rPr>
                      <w:rFonts w:ascii="Arial" w:hAnsi="Arial" w:cs="Arial"/>
                      <w:b/>
                      <w:sz w:val="22"/>
                      <w:szCs w:val="22"/>
                    </w:rPr>
                    <w:t xml:space="preserve">Ansteckungsgefahr beachten! </w:t>
                  </w:r>
                </w:p>
                <w:p w:rsidR="008E6757" w:rsidRPr="00724C85" w:rsidRDefault="008E6757" w:rsidP="008E6757">
                  <w:pPr>
                    <w:pStyle w:val="Standa"/>
                    <w:rPr>
                      <w:b/>
                      <w:sz w:val="32"/>
                    </w:rPr>
                  </w:pPr>
                  <w:r w:rsidRPr="008E6757">
                    <w:rPr>
                      <w:rFonts w:ascii="Arial" w:hAnsi="Arial" w:cs="Arial"/>
                      <w:b/>
                      <w:sz w:val="22"/>
                      <w:szCs w:val="22"/>
                    </w:rPr>
                    <w:t>Jedes Gruppenmitglied bläst immer die gleiche Flasche an!</w:t>
                  </w:r>
                </w:p>
              </w:tc>
            </w:tr>
          </w:tbl>
          <w:p w:rsidR="008E6757" w:rsidRPr="008E6757" w:rsidRDefault="005444F7" w:rsidP="008E6757">
            <w:pPr>
              <w:pStyle w:val="Listenabsatz"/>
              <w:spacing w:before="120" w:after="120" w:line="280" w:lineRule="exact"/>
              <w:ind w:left="284" w:hanging="284"/>
              <w:rPr>
                <w:rFonts w:eastAsia="Calibri"/>
                <w:color w:val="000000" w:themeColor="text1"/>
                <w:szCs w:val="22"/>
              </w:rPr>
            </w:pPr>
            <w:r w:rsidRPr="005444F7">
              <w:rPr>
                <w:rFonts w:eastAsia="Calibri"/>
                <w:color w:val="000000" w:themeColor="text1"/>
                <w:szCs w:val="22"/>
              </w:rPr>
              <w:t>b)</w:t>
            </w:r>
            <w:r w:rsidRPr="005444F7">
              <w:rPr>
                <w:rFonts w:eastAsia="Calibri"/>
                <w:color w:val="000000" w:themeColor="text1"/>
                <w:szCs w:val="22"/>
              </w:rPr>
              <w:tab/>
            </w:r>
            <w:r w:rsidR="008E6757" w:rsidRPr="008E6757">
              <w:rPr>
                <w:rFonts w:eastAsia="Calibri"/>
                <w:color w:val="000000" w:themeColor="text1"/>
                <w:szCs w:val="22"/>
              </w:rPr>
              <w:t>Erprobe, welcher Zusammenhang qualitativ zwischen Wasserfüllmenge und Klanghöhe beim Anpusten der Flasche besteht!</w:t>
            </w:r>
          </w:p>
          <w:p w:rsidR="008E6757" w:rsidRDefault="008E6757" w:rsidP="008E6757">
            <w:pPr>
              <w:pStyle w:val="Listenabsatz"/>
              <w:spacing w:before="120" w:after="120" w:line="280" w:lineRule="exact"/>
              <w:ind w:left="284" w:hanging="284"/>
              <w:rPr>
                <w:rFonts w:eastAsia="Calibri"/>
                <w:color w:val="000000" w:themeColor="text1"/>
                <w:szCs w:val="22"/>
              </w:rPr>
            </w:pPr>
            <w:r w:rsidRPr="008E6757">
              <w:rPr>
                <w:rFonts w:eastAsia="Calibri"/>
                <w:color w:val="000000" w:themeColor="text1"/>
                <w:szCs w:val="22"/>
              </w:rPr>
              <w:t>c)</w:t>
            </w:r>
            <w:r w:rsidRPr="008E6757">
              <w:rPr>
                <w:rFonts w:eastAsia="Calibri"/>
                <w:color w:val="000000" w:themeColor="text1"/>
                <w:szCs w:val="22"/>
              </w:rPr>
              <w:tab/>
              <w:t>Begründe mit b), welcher qualitative Zusammenhang zwischen Luftmenge und Klanghöhe besteht! (Zusätzliche Informationen liegen auf dem Pult bereit.)</w:t>
            </w:r>
          </w:p>
          <w:p w:rsidR="00154293" w:rsidRPr="00154293" w:rsidRDefault="005444F7" w:rsidP="008E6757">
            <w:pPr>
              <w:pStyle w:val="Listenabsatz"/>
              <w:spacing w:before="120" w:after="120" w:line="280" w:lineRule="exact"/>
              <w:ind w:left="284" w:hanging="284"/>
              <w:rPr>
                <w:rFonts w:eastAsia="Calibri"/>
                <w:color w:val="000000" w:themeColor="text1"/>
                <w:szCs w:val="22"/>
              </w:rPr>
            </w:pPr>
            <w:r w:rsidRPr="005444F7">
              <w:rPr>
                <w:rFonts w:eastAsia="Calibri"/>
                <w:color w:val="000000" w:themeColor="text1"/>
                <w:szCs w:val="22"/>
              </w:rPr>
              <w:t>d)</w:t>
            </w:r>
            <w:r w:rsidRPr="005444F7">
              <w:rPr>
                <w:rFonts w:eastAsia="Calibri"/>
                <w:color w:val="000000" w:themeColor="text1"/>
                <w:szCs w:val="22"/>
              </w:rPr>
              <w:tab/>
              <w:t>Erfinde nun eine kleine Melodie und spiele diese anderen vor!</w:t>
            </w:r>
          </w:p>
        </w:tc>
      </w:tr>
    </w:tbl>
    <w:p w:rsidR="001631D4" w:rsidRDefault="001631D4" w:rsidP="00AC661A"/>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69" w:rsidRDefault="00E75569" w:rsidP="00AC661A">
      <w:pPr>
        <w:spacing w:after="0" w:line="240" w:lineRule="auto"/>
      </w:pPr>
      <w:r>
        <w:separator/>
      </w:r>
    </w:p>
  </w:endnote>
  <w:endnote w:type="continuationSeparator" w:id="0">
    <w:p w:rsidR="00E75569" w:rsidRDefault="00E75569" w:rsidP="00AC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61" w:rsidRPr="001F2E70" w:rsidRDefault="001F2E70">
    <w:pPr>
      <w:pStyle w:val="Fuzeile"/>
      <w:rPr>
        <w:lang w:val="en-US"/>
      </w:rPr>
    </w:pPr>
    <w:r w:rsidRPr="001F2E70">
      <w:rPr>
        <w:lang w:val="en-US"/>
      </w:rPr>
      <w:t>HR_Ph_</w:t>
    </w:r>
    <w:r>
      <w:rPr>
        <w:lang w:val="en-US"/>
      </w:rPr>
      <w:t>TF1_Laerm_S2_AB6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69" w:rsidRDefault="00E75569" w:rsidP="00AC661A">
      <w:pPr>
        <w:spacing w:after="0" w:line="240" w:lineRule="auto"/>
      </w:pPr>
      <w:r>
        <w:separator/>
      </w:r>
    </w:p>
  </w:footnote>
  <w:footnote w:type="continuationSeparator" w:id="0">
    <w:p w:rsidR="00E75569" w:rsidRDefault="00E75569" w:rsidP="00AC66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C8"/>
    <w:rsid w:val="000375C8"/>
    <w:rsid w:val="00154293"/>
    <w:rsid w:val="001631D4"/>
    <w:rsid w:val="001F2E70"/>
    <w:rsid w:val="003C51BC"/>
    <w:rsid w:val="004D0ECF"/>
    <w:rsid w:val="005444F7"/>
    <w:rsid w:val="00575365"/>
    <w:rsid w:val="0062528C"/>
    <w:rsid w:val="006E1918"/>
    <w:rsid w:val="007644C1"/>
    <w:rsid w:val="00785D61"/>
    <w:rsid w:val="0082307A"/>
    <w:rsid w:val="008A13E0"/>
    <w:rsid w:val="008E6757"/>
    <w:rsid w:val="008E704A"/>
    <w:rsid w:val="00996B6F"/>
    <w:rsid w:val="009A35FA"/>
    <w:rsid w:val="00A56406"/>
    <w:rsid w:val="00AC661A"/>
    <w:rsid w:val="00AE6E85"/>
    <w:rsid w:val="00B14163"/>
    <w:rsid w:val="00C15A28"/>
    <w:rsid w:val="00D43A33"/>
    <w:rsid w:val="00E75569"/>
    <w:rsid w:val="00E820EE"/>
    <w:rsid w:val="00EB49DE"/>
    <w:rsid w:val="00FD0A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customStyle="1" w:styleId="Standa">
    <w:name w:val="Standa"/>
    <w:rsid w:val="008E6757"/>
    <w:rPr>
      <w:rFonts w:ascii="Calibri" w:eastAsia="Times New Roman" w:hAnsi="Calibri" w:cs="Times New Roman"/>
      <w:lang w:bidi="de-DE"/>
    </w:rPr>
  </w:style>
  <w:style w:type="table" w:customStyle="1" w:styleId="NormaleTabe">
    <w:name w:val="Normale Tabe"/>
    <w:semiHidden/>
    <w:rsid w:val="008E6757"/>
    <w:pPr>
      <w:spacing w:after="0" w:line="240" w:lineRule="auto"/>
    </w:pPr>
    <w:rPr>
      <w:rFonts w:ascii="Calibri" w:eastAsia="Times New Roman" w:hAnsi="Calibri" w:cs="Times New Roman"/>
      <w:sz w:val="20"/>
      <w:szCs w:val="20"/>
      <w:lang w:bidi="de-DE"/>
    </w:rPr>
    <w:tblPr>
      <w:tblInd w:w="0" w:type="dxa"/>
      <w:tblCellMar>
        <w:top w:w="0" w:type="dxa"/>
        <w:left w:w="108" w:type="dxa"/>
        <w:bottom w:w="0" w:type="dxa"/>
        <w:right w:w="108" w:type="dxa"/>
      </w:tblCellMar>
    </w:tblPr>
  </w:style>
  <w:style w:type="paragraph" w:styleId="Kopfzeile">
    <w:name w:val="header"/>
    <w:basedOn w:val="Standard"/>
    <w:link w:val="KopfzeileZchn"/>
    <w:uiPriority w:val="99"/>
    <w:unhideWhenUsed/>
    <w:rsid w:val="00785D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D61"/>
    <w:rPr>
      <w:rFonts w:ascii="Arial" w:eastAsia="Times New Roman" w:hAnsi="Arial" w:cs="Times New Roman"/>
      <w:szCs w:val="24"/>
      <w:lang w:eastAsia="de-DE"/>
    </w:rPr>
  </w:style>
  <w:style w:type="paragraph" w:styleId="Fuzeile">
    <w:name w:val="footer"/>
    <w:basedOn w:val="Standard"/>
    <w:link w:val="FuzeileZchn"/>
    <w:uiPriority w:val="99"/>
    <w:unhideWhenUsed/>
    <w:rsid w:val="00785D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D61"/>
    <w:rPr>
      <w:rFonts w:ascii="Arial" w:eastAsia="Times New Roman" w:hAnsi="Arial"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75C8"/>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75C8"/>
    <w:pPr>
      <w:ind w:left="708"/>
    </w:pPr>
  </w:style>
  <w:style w:type="paragraph" w:styleId="Textkrper">
    <w:name w:val="Body Text"/>
    <w:basedOn w:val="Standard"/>
    <w:link w:val="TextkrperZchn"/>
    <w:semiHidden/>
    <w:rsid w:val="000375C8"/>
    <w:pPr>
      <w:spacing w:after="120"/>
    </w:pPr>
    <w:rPr>
      <w:rFonts w:cs="Arial"/>
      <w:color w:val="000000"/>
    </w:rPr>
  </w:style>
  <w:style w:type="character" w:customStyle="1" w:styleId="TextkrperZchn">
    <w:name w:val="Textkörper Zchn"/>
    <w:basedOn w:val="Absatz-Standardschriftart"/>
    <w:link w:val="Textkrper"/>
    <w:semiHidden/>
    <w:rsid w:val="000375C8"/>
    <w:rPr>
      <w:rFonts w:ascii="Arial" w:eastAsia="Times New Roman" w:hAnsi="Arial" w:cs="Arial"/>
      <w:color w:val="000000"/>
      <w:szCs w:val="24"/>
      <w:lang w:eastAsia="de-DE"/>
    </w:rPr>
  </w:style>
  <w:style w:type="paragraph" w:styleId="Sprechblasentext">
    <w:name w:val="Balloon Text"/>
    <w:basedOn w:val="Standard"/>
    <w:link w:val="SprechblasentextZchn"/>
    <w:uiPriority w:val="99"/>
    <w:semiHidden/>
    <w:unhideWhenUsed/>
    <w:rsid w:val="001542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293"/>
    <w:rPr>
      <w:rFonts w:ascii="Tahoma" w:eastAsia="Times New Roman" w:hAnsi="Tahoma" w:cs="Tahoma"/>
      <w:sz w:val="16"/>
      <w:szCs w:val="16"/>
      <w:lang w:eastAsia="de-DE"/>
    </w:rPr>
  </w:style>
  <w:style w:type="paragraph" w:customStyle="1" w:styleId="Standa1">
    <w:name w:val="Standa1"/>
    <w:uiPriority w:val="99"/>
    <w:rsid w:val="00154293"/>
    <w:rPr>
      <w:rFonts w:ascii="Calibri" w:eastAsia="Calibri" w:hAnsi="Calibri" w:cs="Times New Roman"/>
    </w:rPr>
  </w:style>
  <w:style w:type="table" w:customStyle="1" w:styleId="NormaleTabe1">
    <w:name w:val="Normale Tabe1"/>
    <w:uiPriority w:val="99"/>
    <w:semiHidden/>
    <w:rsid w:val="00154293"/>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AC66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661A"/>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AC661A"/>
    <w:rPr>
      <w:vertAlign w:val="superscript"/>
    </w:rPr>
  </w:style>
  <w:style w:type="paragraph" w:customStyle="1" w:styleId="Standa">
    <w:name w:val="Standa"/>
    <w:rsid w:val="008E6757"/>
    <w:rPr>
      <w:rFonts w:ascii="Calibri" w:eastAsia="Times New Roman" w:hAnsi="Calibri" w:cs="Times New Roman"/>
      <w:lang w:bidi="de-DE"/>
    </w:rPr>
  </w:style>
  <w:style w:type="table" w:customStyle="1" w:styleId="NormaleTabe">
    <w:name w:val="Normale Tabe"/>
    <w:semiHidden/>
    <w:rsid w:val="008E6757"/>
    <w:pPr>
      <w:spacing w:after="0" w:line="240" w:lineRule="auto"/>
    </w:pPr>
    <w:rPr>
      <w:rFonts w:ascii="Calibri" w:eastAsia="Times New Roman" w:hAnsi="Calibri" w:cs="Times New Roman"/>
      <w:sz w:val="20"/>
      <w:szCs w:val="20"/>
      <w:lang w:bidi="de-DE"/>
    </w:rPr>
    <w:tblPr>
      <w:tblInd w:w="0" w:type="dxa"/>
      <w:tblCellMar>
        <w:top w:w="0" w:type="dxa"/>
        <w:left w:w="108" w:type="dxa"/>
        <w:bottom w:w="0" w:type="dxa"/>
        <w:right w:w="108" w:type="dxa"/>
      </w:tblCellMar>
    </w:tblPr>
  </w:style>
  <w:style w:type="paragraph" w:styleId="Kopfzeile">
    <w:name w:val="header"/>
    <w:basedOn w:val="Standard"/>
    <w:link w:val="KopfzeileZchn"/>
    <w:uiPriority w:val="99"/>
    <w:unhideWhenUsed/>
    <w:rsid w:val="00785D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D61"/>
    <w:rPr>
      <w:rFonts w:ascii="Arial" w:eastAsia="Times New Roman" w:hAnsi="Arial" w:cs="Times New Roman"/>
      <w:szCs w:val="24"/>
      <w:lang w:eastAsia="de-DE"/>
    </w:rPr>
  </w:style>
  <w:style w:type="paragraph" w:styleId="Fuzeile">
    <w:name w:val="footer"/>
    <w:basedOn w:val="Standard"/>
    <w:link w:val="FuzeileZchn"/>
    <w:uiPriority w:val="99"/>
    <w:unhideWhenUsed/>
    <w:rsid w:val="00785D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D61"/>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E670-4640-4ED8-BDA3-63BB9D39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3</cp:revision>
  <cp:lastPrinted>2014-02-11T10:10:00Z</cp:lastPrinted>
  <dcterms:created xsi:type="dcterms:W3CDTF">2014-02-11T10:10:00Z</dcterms:created>
  <dcterms:modified xsi:type="dcterms:W3CDTF">2014-02-11T10:11:00Z</dcterms:modified>
</cp:coreProperties>
</file>