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6161"/>
        <w:gridCol w:w="1540"/>
      </w:tblGrid>
      <w:tr w:rsidR="004B29CC" w:rsidRPr="00584607" w:rsidTr="00CE47EC">
        <w:tc>
          <w:tcPr>
            <w:tcW w:w="1357" w:type="dxa"/>
            <w:shd w:val="clear" w:color="auto" w:fill="auto"/>
            <w:vAlign w:val="center"/>
          </w:tcPr>
          <w:p w:rsidR="004B29CC" w:rsidRPr="0034636F" w:rsidRDefault="0034636F" w:rsidP="00FD0110">
            <w:pPr>
              <w:spacing w:after="0" w:line="240" w:lineRule="auto"/>
              <w:jc w:val="center"/>
              <w:rPr>
                <w:rFonts w:eastAsia="Calibri"/>
                <w:sz w:val="96"/>
                <w:szCs w:val="96"/>
              </w:rPr>
            </w:pPr>
            <w:r w:rsidRPr="0034636F">
              <w:rPr>
                <w:color w:val="000000" w:themeColor="text1"/>
                <w:sz w:val="96"/>
                <w:szCs w:val="96"/>
              </w:rPr>
              <w:sym w:font="Webdings" w:char="F0B2"/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B29CC" w:rsidRPr="00584607" w:rsidRDefault="0034636F" w:rsidP="0034636F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Lärm und der </w:t>
            </w:r>
            <w:r w:rsidRPr="0034636F">
              <w:rPr>
                <w:rFonts w:eastAsia="Calibri"/>
                <w:b/>
                <w:szCs w:val="22"/>
              </w:rPr>
              <w:t>Schutz davor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154C72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Merkstoff 1</w:t>
            </w:r>
          </w:p>
        </w:tc>
      </w:tr>
      <w:tr w:rsidR="001D3476" w:rsidRPr="00584607" w:rsidTr="007248EB">
        <w:trPr>
          <w:trHeight w:val="12771"/>
        </w:trPr>
        <w:tc>
          <w:tcPr>
            <w:tcW w:w="9058" w:type="dxa"/>
            <w:gridSpan w:val="3"/>
            <w:shd w:val="clear" w:color="auto" w:fill="auto"/>
          </w:tcPr>
          <w:p w:rsidR="00223C44" w:rsidRPr="00223C44" w:rsidRDefault="0046658E" w:rsidP="006C0520">
            <w:pPr>
              <w:spacing w:before="24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8256A6" wp14:editId="5042D587">
                      <wp:simplePos x="0" y="0"/>
                      <wp:positionH relativeFrom="column">
                        <wp:posOffset>236674</wp:posOffset>
                      </wp:positionH>
                      <wp:positionV relativeFrom="paragraph">
                        <wp:posOffset>2873692</wp:posOffset>
                      </wp:positionV>
                      <wp:extent cx="5081088" cy="4976495"/>
                      <wp:effectExtent l="0" t="0" r="5715" b="14605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1088" cy="4976495"/>
                                <a:chOff x="0" y="0"/>
                                <a:chExt cx="5081088" cy="4976495"/>
                              </a:xfrm>
                            </wpg:grpSpPr>
                            <wps:wsp>
                              <wps:cNvPr id="1" name="Richtungspfeil 1"/>
                              <wps:cNvSpPr/>
                              <wps:spPr>
                                <a:xfrm rot="16200000">
                                  <a:off x="58783" y="2233613"/>
                                  <a:ext cx="4976495" cy="509270"/>
                                </a:xfrm>
                                <a:prstGeom prst="homePlat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/>
                                    </a:gs>
                                    <a:gs pos="54000">
                                      <a:srgbClr val="FFFF00"/>
                                    </a:gs>
                                    <a:gs pos="98000">
                                      <a:srgbClr val="00B050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 w="6350">
                                  <a:gradFill flip="none" rotWithShape="1">
                                    <a:gsLst>
                                      <a:gs pos="0">
                                        <a:srgbClr val="FF0000"/>
                                      </a:gs>
                                      <a:gs pos="54000">
                                        <a:srgbClr val="FFFF00"/>
                                      </a:gs>
                                      <a:gs pos="100000">
                                        <a:srgbClr val="00B050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180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160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140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after="160"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after="0"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85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80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  <w:p w:rsidR="003F732F" w:rsidRPr="001F2981" w:rsidRDefault="003F732F" w:rsidP="003F732F">
                                    <w:pPr>
                                      <w:spacing w:after="0" w:line="48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2981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feld 2"/>
                              <wps:cNvSpPr txBox="1"/>
                              <wps:spPr>
                                <a:xfrm>
                                  <a:off x="0" y="241527"/>
                                  <a:ext cx="2207260" cy="4610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7E3E" w:rsidRDefault="00017E3E" w:rsidP="00FC4325">
                                    <w:pPr>
                                      <w:spacing w:line="280" w:lineRule="exact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Ein </w:t>
                                    </w:r>
                                    <w:r w:rsidR="001F2981" w:rsidRPr="001F2981">
                                      <w:rPr>
                                        <w:sz w:val="20"/>
                                        <w:szCs w:val="20"/>
                                      </w:rPr>
                                      <w:t>Silvesterkracher</w:t>
                                    </w:r>
                                    <w:r w:rsidR="001F29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explodiert</w:t>
                                    </w:r>
                                    <w:r w:rsidR="001F2981" w:rsidRPr="001F29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F29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nah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oder eine </w:t>
                                    </w:r>
                                    <w:r w:rsidR="001F29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Spielzeugpistole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knallt </w:t>
                                    </w:r>
                                    <w:r w:rsidR="001F2981">
                                      <w:rPr>
                                        <w:sz w:val="20"/>
                                        <w:szCs w:val="20"/>
                                      </w:rPr>
                                      <w:t>direkt am Ohr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1F2981" w:rsidRDefault="001F2981" w:rsidP="00FC432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 m entfernt startet ein Flugzeug.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Jemand bläst in der Nähe Trillerpfeife.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17E3E">
                                      <w:rPr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So laut sind ein Düsenflugzeug, ein Rockkonzert oder eine laute Disko.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Oft sind Kopfhörer genauso</w:t>
                                    </w:r>
                                    <w:r w:rsidR="0046658E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laut 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wie eine Kreissäge oder ein Pressluf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hammer in 10m Entfernung.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In 25 m Entfernung ist eine vielbefa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17E3E">
                                      <w:rPr>
                                        <w:sz w:val="20"/>
                                        <w:szCs w:val="20"/>
                                      </w:rPr>
                                      <w:t>rene Autobahn.</w:t>
                                    </w:r>
                                    <w:r w:rsidR="00FC4325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FC4325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Es laufen Radio oder Fernseher bei Zimmerlautstärke bzw. eine ganz no</w:t>
                                    </w:r>
                                    <w:r w:rsidR="00FC4325">
                                      <w:rPr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FC4325">
                                      <w:rPr>
                                        <w:sz w:val="20"/>
                                        <w:szCs w:val="20"/>
                                      </w:rPr>
                                      <w:t>male Unterhaltung.</w:t>
                                    </w:r>
                                  </w:p>
                                  <w:p w:rsidR="00FC4325" w:rsidRDefault="00FC4325" w:rsidP="00FC432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Jemand flüstert oder es ist ruhig im Zimmer</w:t>
                                    </w:r>
                                  </w:p>
                                  <w:p w:rsidR="00FC4325" w:rsidRDefault="00FC4325" w:rsidP="00FC432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Wind bläst leicht.</w:t>
                                    </w:r>
                                  </w:p>
                                  <w:p w:rsidR="00FC4325" w:rsidRPr="001F2981" w:rsidRDefault="00FC4325" w:rsidP="00FC432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Es herrscht absolute Stille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feld 3"/>
                              <wps:cNvSpPr txBox="1"/>
                              <wps:spPr>
                                <a:xfrm>
                                  <a:off x="2873828" y="568099"/>
                                  <a:ext cx="2207260" cy="4297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B70D0" w:rsidRDefault="00FC4325" w:rsidP="00DB70D0">
                                    <w:pPr>
                                      <w:spacing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Schon bei einmaliger Einwirkung sind Gehörschäden möglich</w:t>
                                    </w:r>
                                  </w:p>
                                  <w:p w:rsidR="00FC4325" w:rsidRDefault="00DB70D0" w:rsidP="00DB70D0">
                                    <w:pPr>
                                      <w:spacing w:before="60"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FC4325">
                                      <w:rPr>
                                        <w:sz w:val="20"/>
                                        <w:szCs w:val="20"/>
                                      </w:rPr>
                                      <w:t>Bei kurzer Einwirkung kann das Gehör geschädigt werden.</w:t>
                                    </w:r>
                                  </w:p>
                                  <w:p w:rsidR="00DB70D0" w:rsidRDefault="00FC4325" w:rsidP="00DB70D0">
                                    <w:pPr>
                                      <w:spacing w:before="120" w:after="220"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C432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Schmerzschwelle</w:t>
                                    </w:r>
                                  </w:p>
                                  <w:p w:rsidR="00DB70D0" w:rsidRDefault="00DB70D0" w:rsidP="0046658E">
                                    <w:pPr>
                                      <w:spacing w:before="120" w:after="0"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B70D0" w:rsidRDefault="00FC4325" w:rsidP="0046658E">
                                    <w:pPr>
                                      <w:spacing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Bei langjähriger Dauerbelastung treten Schäden </w:t>
                                    </w:r>
                                    <w:r w:rsidR="00DB70D0">
                                      <w:rPr>
                                        <w:sz w:val="20"/>
                                        <w:szCs w:val="20"/>
                                      </w:rPr>
                                      <w:t>am Gehör auf.</w:t>
                                    </w:r>
                                  </w:p>
                                  <w:p w:rsidR="0046658E" w:rsidRDefault="0046658E" w:rsidP="00DB70D0">
                                    <w:pPr>
                                      <w:spacing w:before="120"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6658E" w:rsidRDefault="00FC4325" w:rsidP="0046658E">
                                    <w:pPr>
                                      <w:spacing w:before="120" w:after="1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Das Risiko für Herz</w:t>
                                    </w:r>
                                    <w:r w:rsidR="00DB70D0">
                                      <w:rPr>
                                        <w:sz w:val="20"/>
                                        <w:szCs w:val="20"/>
                                      </w:rPr>
                                      <w:t>-Kreislauf-Probleme steigt, w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enn es </w:t>
                                    </w:r>
                                    <w:r w:rsidR="00DB70D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im Haus ständig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so laut ist.</w:t>
                                    </w:r>
                                  </w:p>
                                  <w:p w:rsidR="00FC4325" w:rsidRDefault="00DB70D0" w:rsidP="0046658E">
                                    <w:pPr>
                                      <w:spacing w:after="1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Dauerbeschallung belästigt, Konzen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46658E">
                                      <w:rPr>
                                        <w:sz w:val="20"/>
                                        <w:szCs w:val="20"/>
                                      </w:rPr>
                                      <w:t>ration/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Leistungsfähigkeit 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sind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eing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schränkt.</w:t>
                                    </w:r>
                                  </w:p>
                                  <w:p w:rsidR="0046658E" w:rsidRDefault="0046658E" w:rsidP="0046658E">
                                    <w:pPr>
                                      <w:spacing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Ruhe, Schlaf und Erholung werden bei dauernder Belastung beeinträchtigt</w:t>
                                    </w:r>
                                  </w:p>
                                  <w:p w:rsidR="0046658E" w:rsidRDefault="0046658E" w:rsidP="0046658E">
                                    <w:pPr>
                                      <w:spacing w:after="220"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6658E" w:rsidRPr="0046658E" w:rsidRDefault="0046658E" w:rsidP="0046658E">
                                    <w:pPr>
                                      <w:spacing w:after="220"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6658E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Hörschwelle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4" o:spid="_x0000_s1026" style="position:absolute;margin-left:18.65pt;margin-top:226.25pt;width:400.1pt;height:391.85pt;z-index:251662336" coordsize="50810,4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Richtungspfeil 1" o:spid="_x0000_s1027" type="#_x0000_t15" style="position:absolute;left:588;top:22335;width:49764;height:5093;rotation:-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eSb4A&#10;AADaAAAADwAAAGRycy9kb3ducmV2LnhtbERPzYrCMBC+C/sOYRa8aaIHkdooulDw4MWfBxiaMelu&#10;M+k2UevbG2FhT8PH9zvlZvCtuFMfm8AaZlMFgrgOpmGr4XKuJksQMSEbbAOThidF2Kw/RiUWJjz4&#10;SPdTsiKHcCxQg0upK6SMtSOPcRo64sxdQ+8xZdhbaXp85HDfyrlSC+mx4dzgsKMvR/XP6eY1LGJ1&#10;VL/Pi9rV80Eevu3M3lyl9fhz2K5AJBrSv/jPvTd5PrxfeV+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N3km+AAAA2gAAAA8AAAAAAAAAAAAAAAAAmAIAAGRycy9kb3ducmV2&#10;LnhtbFBLBQYAAAAABAAEAPUAAACDAwAAAAA=&#10;" adj="20495" fillcolor="red" strokeweight=".5pt">
                        <v:fill color2="#00b050" rotate="t" angle="270" colors="0 red;35389f yellow;64225f #00b050" focus="100%" type="gradient"/>
                        <v:textbox inset="0,0,0,0">
                          <w:txbxContent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180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after="160"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after="0"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:rsidR="003F732F" w:rsidRPr="001F2981" w:rsidRDefault="003F732F" w:rsidP="003F732F">
                              <w:pPr>
                                <w:spacing w:after="0" w:line="480" w:lineRule="auto"/>
                                <w:contextualSpacing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2981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top:2415;width:22072;height:4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        <v:textbox inset="0,0,0,0">
                          <w:txbxContent>
                            <w:p w:rsidR="00017E3E" w:rsidRDefault="00017E3E" w:rsidP="00FC4325">
                              <w:pPr>
                                <w:spacing w:line="280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Ein </w:t>
                              </w:r>
                              <w:r w:rsidR="001F2981" w:rsidRPr="001F2981">
                                <w:rPr>
                                  <w:sz w:val="20"/>
                                  <w:szCs w:val="20"/>
                                </w:rPr>
                                <w:t>Silvesterkracher</w:t>
                              </w:r>
                              <w:r w:rsidR="001F298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F2981">
                                <w:rPr>
                                  <w:sz w:val="20"/>
                                  <w:szCs w:val="20"/>
                                </w:rPr>
                                <w:t>explodiert</w:t>
                              </w:r>
                              <w:r w:rsidR="001F2981" w:rsidRPr="001F298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F2981">
                                <w:rPr>
                                  <w:sz w:val="20"/>
                                  <w:szCs w:val="20"/>
                                </w:rPr>
                                <w:t xml:space="preserve">nah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oder eine </w:t>
                              </w:r>
                              <w:r w:rsidR="001F2981">
                                <w:rPr>
                                  <w:sz w:val="20"/>
                                  <w:szCs w:val="20"/>
                                </w:rPr>
                                <w:t xml:space="preserve">Spielzeugpistole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knallt </w:t>
                              </w:r>
                              <w:r w:rsidR="001F2981">
                                <w:rPr>
                                  <w:sz w:val="20"/>
                                  <w:szCs w:val="20"/>
                                </w:rPr>
                                <w:t>direkt am Ohr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F2981" w:rsidRDefault="001F2981" w:rsidP="00FC4325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 m entfernt startet ein Flu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zeug.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Jemand bläst in der Nähe Trillerpfeife.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017E3E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So laut sind ein Düsenflugzeug, ein Rockkonzert oder eine laute Disko.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  <w:t>Oft sind Kopfhörer genauso</w:t>
                              </w:r>
                              <w:r w:rsidR="0046658E">
                                <w:rPr>
                                  <w:sz w:val="20"/>
                                  <w:szCs w:val="20"/>
                                </w:rPr>
                                <w:t xml:space="preserve"> laut 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wie eine Kreissäge oder ein Pressluf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hammer in 10m Entfernung.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br/>
                                <w:t>In 25 m Entfernung ist eine vielbefa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17E3E">
                                <w:rPr>
                                  <w:sz w:val="20"/>
                                  <w:szCs w:val="20"/>
                                </w:rPr>
                                <w:t>rene Autobahn.</w:t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br/>
                                <w:t>Es laufen Radio oder Fernseher bei Zimmerlautstärke bzw. eine ganz no</w:t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t>male Unterhaltung.</w:t>
                              </w:r>
                            </w:p>
                            <w:p w:rsidR="00FC4325" w:rsidRDefault="00FC4325" w:rsidP="00FC4325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Jemand flüstert oder es ist ruhig im Zimmer</w:t>
                              </w:r>
                            </w:p>
                            <w:p w:rsidR="00FC4325" w:rsidRDefault="00FC4325" w:rsidP="00FC4325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Wind bläst leicht.</w:t>
                              </w:r>
                            </w:p>
                            <w:p w:rsidR="00FC4325" w:rsidRPr="001F2981" w:rsidRDefault="00FC4325" w:rsidP="00FC4325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Es herrscht absolute Stille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feld 3" o:spid="_x0000_s1029" type="#_x0000_t202" style="position:absolute;left:28738;top:5680;width:22072;height:4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k98IA&#10;AADaAAAADwAAAGRycy9kb3ducmV2LnhtbESPS4sCMRCE74L/IbTgTTOjrMhoFJWVXRAPvg7emknP&#10;AyedYZLV2X9vBMFjUVVfUfNlaypxp8aVlhXEwwgEcWp1ybmC82k7mIJwHlljZZkU/JOD5aLbmWOi&#10;7YMPdD/6XAQIuwQVFN7XiZQuLcigG9qaOHiZbQz6IJtc6gYfAW4qOYqiiTRYclgosKZNQent+GcU&#10;XKKv3Xc2zvf1z1mX2WHtr3Gsler32tUMhKfWf8Lv9q9WMIb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+T3wgAAANoAAAAPAAAAAAAAAAAAAAAAAJgCAABkcnMvZG93&#10;bnJldi54bWxQSwUGAAAAAAQABAD1AAAAhwMAAAAA&#10;" fillcolor="window" stroked="f" strokeweight=".5pt">
                        <v:textbox inset="0,0,0,0">
                          <w:txbxContent>
                            <w:p w:rsidR="00DB70D0" w:rsidRDefault="00FC4325" w:rsidP="00DB70D0">
                              <w:pPr>
                                <w:spacing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Schon bei einmaliger Einwirkung sind Gehörschäden möglich</w:t>
                              </w:r>
                            </w:p>
                            <w:p w:rsidR="00FC4325" w:rsidRDefault="00DB70D0" w:rsidP="00DB70D0">
                              <w:pPr>
                                <w:spacing w:before="60"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t>Bei kurzer Einwirkung kann das G</w:t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FC4325">
                                <w:rPr>
                                  <w:sz w:val="20"/>
                                  <w:szCs w:val="20"/>
                                </w:rPr>
                                <w:t>hör geschädigt werden.</w:t>
                              </w:r>
                            </w:p>
                            <w:p w:rsidR="00DB70D0" w:rsidRDefault="00FC4325" w:rsidP="00DB70D0">
                              <w:pPr>
                                <w:spacing w:before="120" w:after="220"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C4325">
                                <w:rPr>
                                  <w:b/>
                                  <w:sz w:val="20"/>
                                  <w:szCs w:val="20"/>
                                </w:rPr>
                                <w:t>Schmerzschwelle</w:t>
                              </w:r>
                            </w:p>
                            <w:p w:rsidR="00DB70D0" w:rsidRDefault="00DB70D0" w:rsidP="0046658E">
                              <w:pPr>
                                <w:spacing w:before="120" w:after="0"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B70D0" w:rsidRDefault="00FC4325" w:rsidP="0046658E">
                              <w:pPr>
                                <w:spacing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Bei langjähriger Dauerbelastung tr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ten Schäden </w:t>
                              </w:r>
                              <w:r w:rsidR="00DB70D0">
                                <w:rPr>
                                  <w:sz w:val="20"/>
                                  <w:szCs w:val="20"/>
                                </w:rPr>
                                <w:t>am Gehör auf.</w:t>
                              </w:r>
                            </w:p>
                            <w:p w:rsidR="0046658E" w:rsidRDefault="0046658E" w:rsidP="00DB70D0">
                              <w:pPr>
                                <w:spacing w:before="120"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46658E" w:rsidRDefault="00FC4325" w:rsidP="0046658E">
                              <w:pPr>
                                <w:spacing w:before="120" w:after="1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Das Risiko für Herz</w:t>
                              </w:r>
                              <w:r w:rsidR="00DB70D0">
                                <w:rPr>
                                  <w:sz w:val="20"/>
                                  <w:szCs w:val="20"/>
                                </w:rPr>
                                <w:t>-Kreislauf-Probleme steigt, 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enn es </w:t>
                              </w:r>
                              <w:r w:rsidR="00DB70D0">
                                <w:rPr>
                                  <w:sz w:val="20"/>
                                  <w:szCs w:val="20"/>
                                </w:rPr>
                                <w:t xml:space="preserve">im Haus ständig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so laut ist.</w:t>
                              </w:r>
                            </w:p>
                            <w:p w:rsidR="00FC4325" w:rsidRDefault="00DB70D0" w:rsidP="0046658E">
                              <w:pPr>
                                <w:spacing w:after="1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Dauerbeschallung belästigt, Konzen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46658E">
                                <w:rPr>
                                  <w:sz w:val="20"/>
                                  <w:szCs w:val="20"/>
                                </w:rPr>
                                <w:t>ration/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Leistungsfähigkeit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sind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eing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schränkt.</w:t>
                              </w:r>
                            </w:p>
                            <w:p w:rsidR="0046658E" w:rsidRDefault="0046658E" w:rsidP="0046658E">
                              <w:pPr>
                                <w:spacing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Ruhe, Schlaf und Erholung werden bei dauernder Belastung beeinträc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tigt</w:t>
                              </w:r>
                            </w:p>
                            <w:p w:rsidR="0046658E" w:rsidRDefault="0046658E" w:rsidP="0046658E">
                              <w:pPr>
                                <w:spacing w:after="220"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6658E" w:rsidRPr="0046658E" w:rsidRDefault="0046658E" w:rsidP="0046658E">
                              <w:pPr>
                                <w:spacing w:after="220"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46658E">
                                <w:rPr>
                                  <w:b/>
                                  <w:sz w:val="20"/>
                                  <w:szCs w:val="20"/>
                                </w:rPr>
                                <w:t>Hörschwelle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23C44">
              <w:rPr>
                <w:rFonts w:eastAsia="Calibri" w:cs="Arial"/>
                <w:b/>
                <w:szCs w:val="22"/>
                <w:lang w:eastAsia="en-US"/>
              </w:rPr>
              <w:t>Schallpegel</w:t>
            </w:r>
          </w:p>
          <w:p w:rsidR="00223C44" w:rsidRDefault="00223C44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Schall verdichtet die Luft. Dies </w:t>
            </w:r>
            <w:r w:rsidR="00104E45">
              <w:rPr>
                <w:rFonts w:eastAsia="Calibri" w:cs="Arial"/>
                <w:szCs w:val="22"/>
                <w:lang w:eastAsia="en-US"/>
              </w:rPr>
              <w:t>bewirkt</w:t>
            </w:r>
            <w:r>
              <w:rPr>
                <w:rFonts w:eastAsia="Calibri" w:cs="Arial"/>
                <w:szCs w:val="22"/>
                <w:lang w:eastAsia="en-US"/>
              </w:rPr>
              <w:t xml:space="preserve"> eine </w:t>
            </w:r>
            <w:r w:rsidR="00104E45">
              <w:rPr>
                <w:rFonts w:eastAsia="Calibri" w:cs="Arial"/>
                <w:szCs w:val="22"/>
                <w:lang w:eastAsia="en-US"/>
              </w:rPr>
              <w:t xml:space="preserve">minimale </w:t>
            </w:r>
            <w:r>
              <w:rPr>
                <w:rFonts w:eastAsia="Calibri" w:cs="Arial"/>
                <w:szCs w:val="22"/>
                <w:lang w:eastAsia="en-US"/>
              </w:rPr>
              <w:t>Druckerhöhung im Vergleich zum normalen Luft</w:t>
            </w:r>
            <w:r w:rsidR="00104E45">
              <w:rPr>
                <w:rFonts w:eastAsia="Calibri" w:cs="Arial"/>
                <w:szCs w:val="22"/>
                <w:lang w:eastAsia="en-US"/>
              </w:rPr>
              <w:t>druck, die als Schallpegel</w:t>
            </w:r>
            <w:r>
              <w:rPr>
                <w:rFonts w:eastAsia="Calibri" w:cs="Arial"/>
                <w:szCs w:val="22"/>
                <w:lang w:eastAsia="en-US"/>
              </w:rPr>
              <w:t xml:space="preserve"> in Dezibel (dB) angegeben und </w:t>
            </w:r>
            <w:r w:rsidR="00104E45">
              <w:rPr>
                <w:rFonts w:eastAsia="Calibri" w:cs="Arial"/>
                <w:szCs w:val="22"/>
                <w:lang w:eastAsia="en-US"/>
              </w:rPr>
              <w:t>auf einer Skala angeordnet werden können. Das menschliche Gehör kann Pegeländerungen erst ab 1 dB unterscheiden. Messgeräte erfassen auch kleinere Änderungen sehr genau.</w:t>
            </w:r>
          </w:p>
          <w:p w:rsidR="00104E45" w:rsidRPr="00223C44" w:rsidRDefault="00104E45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223C44">
              <w:rPr>
                <w:rFonts w:eastAsia="Calibri" w:cs="Arial"/>
                <w:szCs w:val="22"/>
                <w:lang w:eastAsia="en-US"/>
              </w:rPr>
              <w:t xml:space="preserve">Bei 0 dB hören wir </w:t>
            </w:r>
            <w:r>
              <w:rPr>
                <w:rFonts w:eastAsia="Calibri" w:cs="Arial"/>
                <w:szCs w:val="22"/>
                <w:lang w:eastAsia="en-US"/>
              </w:rPr>
              <w:t xml:space="preserve">gar </w:t>
            </w:r>
            <w:r w:rsidRPr="00223C44">
              <w:rPr>
                <w:rFonts w:eastAsia="Calibri" w:cs="Arial"/>
                <w:szCs w:val="22"/>
                <w:lang w:eastAsia="en-US"/>
              </w:rPr>
              <w:t>nichts; Geräusche empfinden wir als ruhig</w:t>
            </w:r>
            <w:r>
              <w:rPr>
                <w:rFonts w:eastAsia="Calibri" w:cs="Arial"/>
                <w:szCs w:val="22"/>
                <w:lang w:eastAsia="en-US"/>
              </w:rPr>
              <w:t>, solange sie unterhalb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30 dB</w:t>
            </w:r>
            <w:r>
              <w:rPr>
                <w:rFonts w:eastAsia="Calibri" w:cs="Arial"/>
                <w:szCs w:val="22"/>
                <w:lang w:eastAsia="en-US"/>
              </w:rPr>
              <w:t xml:space="preserve"> liegen. Geräusche, die lauter sind, empfinden wir als</w:t>
            </w:r>
            <w:r w:rsidR="006C0520">
              <w:rPr>
                <w:rFonts w:eastAsia="Calibri" w:cs="Arial"/>
                <w:szCs w:val="22"/>
                <w:lang w:eastAsia="en-US"/>
              </w:rPr>
              <w:t xml:space="preserve"> laut</w:t>
            </w:r>
            <w:r>
              <w:rPr>
                <w:rFonts w:eastAsia="Calibri" w:cs="Arial"/>
                <w:szCs w:val="22"/>
                <w:lang w:eastAsia="en-US"/>
              </w:rPr>
              <w:t xml:space="preserve">. Wenn </w:t>
            </w:r>
            <w:r w:rsidR="006C0520">
              <w:rPr>
                <w:rFonts w:eastAsia="Calibri" w:cs="Arial"/>
                <w:szCs w:val="22"/>
                <w:lang w:eastAsia="en-US"/>
              </w:rPr>
              <w:t>der Schallpegel</w:t>
            </w:r>
            <w:r>
              <w:rPr>
                <w:rFonts w:eastAsia="Calibri" w:cs="Arial"/>
                <w:szCs w:val="22"/>
                <w:lang w:eastAsia="en-US"/>
              </w:rPr>
              <w:t xml:space="preserve"> dauerhaft </w:t>
            </w:r>
            <w:r w:rsidRPr="00223C44">
              <w:rPr>
                <w:rFonts w:eastAsia="Calibri" w:cs="Arial"/>
                <w:szCs w:val="22"/>
                <w:lang w:eastAsia="en-US"/>
              </w:rPr>
              <w:t>85 dB über</w:t>
            </w:r>
            <w:r w:rsidR="006C0520">
              <w:rPr>
                <w:rFonts w:eastAsia="Calibri" w:cs="Arial"/>
                <w:szCs w:val="22"/>
                <w:lang w:eastAsia="en-US"/>
              </w:rPr>
              <w:t>steigt,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macht</w:t>
            </w:r>
            <w:r w:rsidR="006C0520">
              <w:rPr>
                <w:rFonts w:eastAsia="Calibri" w:cs="Arial"/>
                <w:szCs w:val="22"/>
                <w:lang w:eastAsia="en-US"/>
              </w:rPr>
              <w:t xml:space="preserve"> dieser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6C0520">
              <w:rPr>
                <w:rFonts w:eastAsia="Calibri" w:cs="Arial"/>
                <w:szCs w:val="22"/>
                <w:lang w:eastAsia="en-US"/>
              </w:rPr>
              <w:t xml:space="preserve">Lärm </w:t>
            </w:r>
            <w:r w:rsidRPr="00223C44">
              <w:rPr>
                <w:rFonts w:eastAsia="Calibri" w:cs="Arial"/>
                <w:szCs w:val="22"/>
                <w:lang w:eastAsia="en-US"/>
              </w:rPr>
              <w:t>schwerhörig.</w:t>
            </w:r>
          </w:p>
          <w:p w:rsidR="00223C44" w:rsidRPr="00223C44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223C44">
              <w:rPr>
                <w:rFonts w:eastAsia="Calibri" w:cs="Arial"/>
                <w:szCs w:val="22"/>
                <w:lang w:eastAsia="en-US"/>
              </w:rPr>
              <w:t>Pegelunterschied</w:t>
            </w:r>
            <w:r>
              <w:rPr>
                <w:rFonts w:eastAsia="Calibri" w:cs="Arial"/>
                <w:szCs w:val="22"/>
                <w:lang w:eastAsia="en-US"/>
              </w:rPr>
              <w:t>e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von 10 dB</w:t>
            </w:r>
            <w:r>
              <w:rPr>
                <w:rFonts w:eastAsia="Calibri" w:cs="Arial"/>
                <w:szCs w:val="22"/>
                <w:lang w:eastAsia="en-US"/>
              </w:rPr>
              <w:t xml:space="preserve"> entsprechen b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ei mittleren Frequenzen und Pegeln </w:t>
            </w:r>
            <w:r w:rsidR="00223C44" w:rsidRPr="00223C44">
              <w:rPr>
                <w:rFonts w:eastAsia="Calibri" w:cs="Arial"/>
                <w:szCs w:val="22"/>
                <w:lang w:eastAsia="en-US"/>
              </w:rPr>
              <w:t xml:space="preserve">einer Verdopplung </w:t>
            </w:r>
            <w:r>
              <w:rPr>
                <w:rFonts w:eastAsia="Calibri" w:cs="Arial"/>
                <w:szCs w:val="22"/>
                <w:lang w:eastAsia="en-US"/>
              </w:rPr>
              <w:t>bzw.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Halbierung</w:t>
            </w:r>
            <w:r w:rsidR="00223C44" w:rsidRPr="00223C44">
              <w:rPr>
                <w:rFonts w:eastAsia="Calibri" w:cs="Arial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Cs w:val="22"/>
                <w:lang w:eastAsia="en-US"/>
              </w:rPr>
              <w:t>unseres Lautstärkeempfindens</w:t>
            </w:r>
            <w:r w:rsidR="00223C44" w:rsidRPr="00223C44">
              <w:rPr>
                <w:rFonts w:eastAsia="Calibri" w:cs="Arial"/>
                <w:szCs w:val="22"/>
                <w:lang w:eastAsia="en-US"/>
              </w:rPr>
              <w:t>.</w:t>
            </w:r>
          </w:p>
          <w:p w:rsidR="00223C44" w:rsidRDefault="00223C44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223C44">
              <w:rPr>
                <w:rFonts w:eastAsia="Calibri" w:cs="Arial"/>
                <w:szCs w:val="22"/>
                <w:lang w:eastAsia="en-US"/>
              </w:rPr>
              <w:t xml:space="preserve">Die Abbildung </w:t>
            </w:r>
            <w:r w:rsidR="006C0520">
              <w:rPr>
                <w:rFonts w:eastAsia="Calibri" w:cs="Arial"/>
                <w:szCs w:val="22"/>
                <w:lang w:eastAsia="en-US"/>
              </w:rPr>
              <w:t xml:space="preserve">zeigt Beispiele typischer Schallpegel 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und </w:t>
            </w:r>
            <w:r w:rsidR="006C0520">
              <w:rPr>
                <w:rFonts w:eastAsia="Calibri" w:cs="Arial"/>
                <w:szCs w:val="22"/>
                <w:lang w:eastAsia="en-US"/>
              </w:rPr>
              <w:t>deren mögliche</w:t>
            </w:r>
            <w:r w:rsidRPr="00223C44">
              <w:rPr>
                <w:rFonts w:eastAsia="Calibri" w:cs="Arial"/>
                <w:szCs w:val="22"/>
                <w:lang w:eastAsia="en-US"/>
              </w:rPr>
              <w:t xml:space="preserve"> Auswirkungen auf den menschlichen Organismus</w:t>
            </w:r>
            <w:r w:rsidR="006C0520">
              <w:rPr>
                <w:rFonts w:eastAsia="Calibri" w:cs="Arial"/>
                <w:szCs w:val="22"/>
                <w:lang w:eastAsia="en-US"/>
              </w:rPr>
              <w:t>:</w:t>
            </w: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Pr="003F732F" w:rsidRDefault="006C0520" w:rsidP="006C0520">
            <w:pPr>
              <w:spacing w:before="120" w:line="280" w:lineRule="exact"/>
              <w:rPr>
                <w:rFonts w:eastAsia="Calibri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Default="006C0520" w:rsidP="006C0520">
            <w:pPr>
              <w:spacing w:before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6C0520" w:rsidRPr="00223C44" w:rsidRDefault="006C0520" w:rsidP="007248EB">
            <w:pPr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1D3476" w:rsidRPr="00667634" w:rsidRDefault="006C0520" w:rsidP="007248EB">
            <w:pPr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bookmarkStart w:id="0" w:name="_GoBack"/>
            <w:r>
              <w:rPr>
                <w:rFonts w:eastAsia="Calibri" w:cs="Arial"/>
                <w:szCs w:val="22"/>
                <w:lang w:eastAsia="en-US"/>
              </w:rPr>
              <w:t xml:space="preserve">Vgl.: </w:t>
            </w:r>
            <w:r w:rsidRPr="006C0520">
              <w:rPr>
                <w:rFonts w:eastAsia="Calibri" w:cs="Arial"/>
                <w:szCs w:val="22"/>
                <w:lang w:eastAsia="en-US"/>
              </w:rPr>
              <w:t>HR_Ph_TF1_SuH_S3_AB2</w:t>
            </w:r>
            <w:bookmarkEnd w:id="0"/>
          </w:p>
        </w:tc>
      </w:tr>
    </w:tbl>
    <w:p w:rsidR="001631D4" w:rsidRDefault="001631D4"/>
    <w:sectPr w:rsidR="001631D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37" w:rsidRDefault="00C12337" w:rsidP="004B29CC">
      <w:pPr>
        <w:spacing w:after="0" w:line="240" w:lineRule="auto"/>
      </w:pPr>
      <w:r>
        <w:separator/>
      </w:r>
    </w:p>
  </w:endnote>
  <w:endnote w:type="continuationSeparator" w:id="0">
    <w:p w:rsidR="00C12337" w:rsidRDefault="00C12337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</w:t>
    </w:r>
    <w:r w:rsidR="009C0F59">
      <w:rPr>
        <w:lang w:val="en-US"/>
      </w:rPr>
      <w:t>3</w:t>
    </w:r>
    <w:r>
      <w:rPr>
        <w:lang w:val="en-US"/>
      </w:rPr>
      <w:t>_</w:t>
    </w:r>
    <w:r w:rsidR="00223C44">
      <w:rPr>
        <w:lang w:val="en-US"/>
      </w:rPr>
      <w:t>Merk1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37" w:rsidRDefault="00C12337" w:rsidP="004B29CC">
      <w:pPr>
        <w:spacing w:after="0" w:line="240" w:lineRule="auto"/>
      </w:pPr>
      <w:r>
        <w:separator/>
      </w:r>
    </w:p>
  </w:footnote>
  <w:footnote w:type="continuationSeparator" w:id="0">
    <w:p w:rsidR="00C12337" w:rsidRDefault="00C12337" w:rsidP="004B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17E3E"/>
    <w:rsid w:val="000757F4"/>
    <w:rsid w:val="00104E45"/>
    <w:rsid w:val="00154C72"/>
    <w:rsid w:val="001631D4"/>
    <w:rsid w:val="001D3476"/>
    <w:rsid w:val="001F2981"/>
    <w:rsid w:val="00223C44"/>
    <w:rsid w:val="002322EE"/>
    <w:rsid w:val="00244749"/>
    <w:rsid w:val="0034636F"/>
    <w:rsid w:val="003F732F"/>
    <w:rsid w:val="0046658E"/>
    <w:rsid w:val="004B29CC"/>
    <w:rsid w:val="005C1DF8"/>
    <w:rsid w:val="00667634"/>
    <w:rsid w:val="006C0520"/>
    <w:rsid w:val="006D54C7"/>
    <w:rsid w:val="007248EB"/>
    <w:rsid w:val="0082721A"/>
    <w:rsid w:val="00996B6F"/>
    <w:rsid w:val="009C0F59"/>
    <w:rsid w:val="009D766A"/>
    <w:rsid w:val="00A729DE"/>
    <w:rsid w:val="00C12337"/>
    <w:rsid w:val="00C73DC6"/>
    <w:rsid w:val="00C962CB"/>
    <w:rsid w:val="00CE18B3"/>
    <w:rsid w:val="00CE47EC"/>
    <w:rsid w:val="00D34CFF"/>
    <w:rsid w:val="00D5679C"/>
    <w:rsid w:val="00DB70D0"/>
    <w:rsid w:val="00E46552"/>
    <w:rsid w:val="00FB4999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4</cp:revision>
  <cp:lastPrinted>2014-02-18T14:46:00Z</cp:lastPrinted>
  <dcterms:created xsi:type="dcterms:W3CDTF">2014-02-19T10:34:00Z</dcterms:created>
  <dcterms:modified xsi:type="dcterms:W3CDTF">2014-02-19T12:18:00Z</dcterms:modified>
</cp:coreProperties>
</file>