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C6" w:rsidRDefault="005A56C6" w:rsidP="005A56C6">
      <w:pPr>
        <w:rPr>
          <w:rFonts w:ascii="Tahoma" w:hAnsi="Tahoma"/>
          <w:b/>
        </w:rPr>
      </w:pPr>
      <w:bookmarkStart w:id="0" w:name="_Toc217199808"/>
      <w:bookmarkStart w:id="1" w:name="_Toc217200218"/>
      <w:bookmarkStart w:id="2" w:name="_Toc217200501"/>
      <w:bookmarkStart w:id="3" w:name="_Toc217200858"/>
      <w:bookmarkStart w:id="4" w:name="_Toc217201518"/>
      <w:bookmarkStart w:id="5" w:name="_Toc217202125"/>
      <w:bookmarkStart w:id="6" w:name="_GoBack"/>
      <w:bookmarkEnd w:id="6"/>
      <w:r>
        <w:rPr>
          <w:rFonts w:ascii="Tahoma" w:hAnsi="Tahoma"/>
          <w:b/>
        </w:rPr>
        <w:t>Hinweise auf die besonderen Gefahren (R-Sätze)</w:t>
      </w:r>
    </w:p>
    <w:bookmarkEnd w:id="0"/>
    <w:bookmarkEnd w:id="1"/>
    <w:bookmarkEnd w:id="2"/>
    <w:bookmarkEnd w:id="3"/>
    <w:bookmarkEnd w:id="4"/>
    <w:bookmarkEnd w:id="5"/>
    <w:p w:rsidR="005A56C6" w:rsidRDefault="005A56C6" w:rsidP="005A56C6">
      <w:pPr>
        <w:rPr>
          <w:rFonts w:ascii="Tahoma" w:hAnsi="Tahoma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5A56C6" w:rsidTr="005E4713">
        <w:trPr>
          <w:cantSplit/>
          <w:trHeight w:val="192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Default="005A56C6" w:rsidP="005E4713">
            <w:pPr>
              <w:pBdr>
                <w:right w:val="dotted" w:sz="6" w:space="1" w:color="auto"/>
              </w:pBdr>
              <w:spacing w:before="120" w:after="120" w:line="192" w:lineRule="atLeas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R-Satz – Nr.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Default="005A56C6" w:rsidP="005E4713">
            <w:pPr>
              <w:spacing w:before="120" w:after="120" w:line="192" w:lineRule="atLeast"/>
              <w:ind w:left="7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Hinweise auf die besonderen Gefahren – R-Sätze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1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1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In trockenem Zustand explosionsgefährlich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  2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Durch Schlag, Reibung, Feuer oder andere Zündquellen explosionsgefährlich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Durch Schlag, Reibung, Feuer oder andere Zündquellen besonders explosionsgefährlich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4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Bildet hochempfindliche explosionsgefährliche Metallverbindungen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Beim Erwärmen explosionsfähig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Mit und ohne Luft explosionsfähig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7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Brand verursachen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Feuergefahr bei Berührung mit brennbaren Stoffen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 9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Explosionsgefahr bei Mischung mit brennbaren Stoffen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Entzündlich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Leichtentzündlich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 12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Hochentzündlich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14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Reagiert heftig mit Wasser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Reagiert mit Wasser unter Bildung leicht entzündlicher Gase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Explosionsgefährlich in Mischung mit brandfördernden Stoffen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17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Selbstentzündlich an der Luft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Gebrauch Bildung explosionsfähiger/leichtentzündlicher Dampf-Luftgemische möglich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19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explosionsfähige Peroxide bilden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beim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22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beim Verschlucken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beim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24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beim Verschlucken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beim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27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beim Verschlucken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29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Entwickelt bei Berührung mit Wasser giftige Gase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bei Gebrauch leicht entzündlich werden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Entwickelt bei Berührung mit Säure giftige Gase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32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Entwickelt bei Berührung mit Säure sehr giftige Gase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Gefahr kumulativer Wirkung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34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Verursacht Verätzungen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Verursacht schwere Verätzungen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Reizt die Augen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37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Reizt die Atmungsorgane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Reizt die Haut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Ernste Gefahr irreversiblen Schadens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Verdacht auf krebserzeugende Wirkung</w:t>
            </w:r>
            <w:r>
              <w:rPr>
                <w:rStyle w:val="Funotenzeichen"/>
                <w:rFonts w:ascii="Tahoma" w:hAnsi="Tahoma"/>
              </w:rPr>
              <w:footnoteReference w:id="1"/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Gefahr ernster Augenschäden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42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Sensibilisierung durch Einatmen möglich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Sensibilisierung durch Hautkontakt möglich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R 44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Explosionsgefahr bei Erhitzen unter Einschluss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Krebs erzeugen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vererbbare Schäden verursachen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Gefahr ernster Gesundheitsschäden bei längerer Exposition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49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Krebs erzeugen beim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 50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Sehr giftig für Wasserorganismen 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für Wasserorganismen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52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Schädlich für Wasserorganismen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Kann in Gewässern längerfristig schädliche Wirkungen haben 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54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für Pflanzen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Giftig für Tiere 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für Bodenorganismen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57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für Bienen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58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längerfristig schädliche Wirkungen auf die Umwelt haben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59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Gefährlich für die Ozonschicht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die Fortpflanzungsfähigkeit beeinträchtigen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61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das Kind im Mutterleib schädigen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62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möglicherweise die Fortpflanzungsfähigkeit beeinträchtigen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das Kind im Mutterleib möglicherweise schädigen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 64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Kann Säuglinge über die Muttermilch schädigen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65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Kann beim Verschlucken Lungenschäden verursachen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66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Wiederholter Kontakt kann zu spröder oder rissiger Haut führen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67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spacing w:before="20" w:after="20"/>
              <w:ind w:left="75"/>
              <w:rPr>
                <w:rFonts w:ascii="Tahoma" w:hAnsi="Tahoma"/>
              </w:rPr>
            </w:pPr>
            <w:r>
              <w:rPr>
                <w:rFonts w:ascii="Tahoma" w:hAnsi="Tahoma"/>
              </w:rPr>
              <w:t>Dämpfe können Schläfrigkeit oder Benommenheit verursachen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5A56C6" w:rsidRDefault="005A56C6" w:rsidP="005E4713">
            <w:pPr>
              <w:spacing w:before="20" w:after="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6" w:space="0" w:color="auto"/>
            </w:tcBorders>
          </w:tcPr>
          <w:p w:rsidR="005A56C6" w:rsidRDefault="005A56C6" w:rsidP="005E4713">
            <w:pPr>
              <w:spacing w:before="20" w:after="20"/>
              <w:ind w:left="74"/>
              <w:rPr>
                <w:rFonts w:ascii="Tahoma" w:hAnsi="Tahoma"/>
              </w:rPr>
            </w:pPr>
            <w:r>
              <w:rPr>
                <w:rFonts w:ascii="Tahoma" w:hAnsi="Tahoma"/>
              </w:rPr>
              <w:t>Irreversibler Schaden möglich</w:t>
            </w:r>
            <w:r>
              <w:rPr>
                <w:rStyle w:val="Funotenzeichen"/>
                <w:rFonts w:ascii="Tahoma" w:hAnsi="Tahoma"/>
              </w:rPr>
              <w:footnoteReference w:id="2"/>
            </w:r>
          </w:p>
        </w:tc>
      </w:tr>
    </w:tbl>
    <w:p w:rsidR="005A56C6" w:rsidRDefault="005A56C6" w:rsidP="005A56C6">
      <w:pPr>
        <w:rPr>
          <w:rFonts w:ascii="Tahoma" w:hAnsi="Tahoma"/>
          <w:b/>
        </w:rPr>
      </w:pPr>
    </w:p>
    <w:p w:rsidR="005A56C6" w:rsidRDefault="005A56C6" w:rsidP="005A56C6">
      <w:pPr>
        <w:rPr>
          <w:rFonts w:ascii="Tahoma" w:hAnsi="Tahoma"/>
          <w:b/>
        </w:rPr>
      </w:pPr>
      <w:r>
        <w:rPr>
          <w:rFonts w:ascii="Tahoma" w:hAnsi="Tahoma"/>
          <w:b/>
        </w:rPr>
        <w:t>Kombination der R-Sätze</w:t>
      </w:r>
    </w:p>
    <w:p w:rsidR="005A56C6" w:rsidRDefault="005A56C6" w:rsidP="005A56C6">
      <w:pPr>
        <w:tabs>
          <w:tab w:val="left" w:pos="1150"/>
        </w:tabs>
        <w:rPr>
          <w:rFonts w:ascii="Tahoma" w:hAnsi="Tahoma"/>
        </w:rPr>
      </w:pP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7320"/>
      </w:tblGrid>
      <w:tr w:rsidR="005A56C6" w:rsidTr="005E4713">
        <w:trPr>
          <w:cantSplit/>
          <w:trHeight w:val="192"/>
          <w:tblHeader/>
        </w:trPr>
        <w:tc>
          <w:tcPr>
            <w:tcW w:w="17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12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R-Satz – Nr.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A56C6" w:rsidRDefault="005A56C6" w:rsidP="005E4713">
            <w:pPr>
              <w:keepLines/>
              <w:spacing w:before="120" w:after="12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Hinweise auf die besonderen Gefahren – R-Sätze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14/15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Reagiert heftig mit Wasser unter Bildung leicht entzündlicher Gase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15/29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Reagiert mit Wasser unter Bildung giftiger und hochentzündlicher Gase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20/21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beim Einatmen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20/22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beim Einatmen und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20/21/22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beim Einatmen, Verschlucken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21/22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 bei Berührung mit der Haut und beim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23/24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beim Einatmen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23/25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beim Einatmen und beim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23/24/25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beim Einatmen, Verschlucken und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24/25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bei Berührung mit der Haut und beim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26/27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beim Einatmen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26/28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beim Einatmen und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26/27/28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beim Einatmen, Verschlucken und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27/28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bei Berührung mit der Haut und beim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36/37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Reizt die Augen und die Atmungsorgane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36/38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Reizt die Augen und die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36/37/38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Reizt die Augen, Atmungsorgane und die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R 39/23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durch Einatmen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39/24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39/23/24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durch Einatmen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39/23/25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durch Einatmen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39/24/25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bei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39/23/24/25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ernste Gefahr irreversiblen Schadens durch Einatmen,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39/26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durch Einatmen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39/27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39/26/27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durch Einatmen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39/26/28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durch Einatmen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39/27/28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bei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39/26/27/28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giftig: ernste Gefahr irreversiblen Schadens durch Einatmen,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42/43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Sensibilisierung durch Einatmen und Hautkontakt möglich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48/20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Einatmen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48/21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48/20/21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Einatmen und durch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48/20/22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Einatmen und durch Verschlu</w:t>
            </w:r>
            <w:r>
              <w:rPr>
                <w:rFonts w:ascii="Tahoma" w:hAnsi="Tahoma"/>
              </w:rPr>
              <w:softHyphen/>
              <w:t>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48/21/22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48/20/21/22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Gefahr ernster Gesundheitsschäden bei längerer Exposition durch Einatmen,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48/23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pStyle w:val="stan12abs"/>
              <w:keepLines/>
              <w:spacing w:before="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Einatmen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48/24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48/23/24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Einatmen und durch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48/23/25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Einatmen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48/24/25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48/23/24/25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Giftig: Gefahr ernster Gesundheitsschäden bei längerer Exposition durch Einatmen,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R 50/53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Sehr giftig für Wasserorganismen, kann in Gewässern längerfristig schädliche Wirkungen haben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51/53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Giftig für Wasserorganismen, kann in Gewässern längerfristig schädliche Wirkungen haben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52/53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Schädlich für Wasserorganismen, kann in Gewässern längerfristig schädliche Wirkungen haben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68/20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Möglichkeit irreversiblen Schadens durch Einatmen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68/21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Möglichkeit irreversiblen Schadens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Möglichkeit irreversiblen Schadens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68/20/21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Möglichkeit irreversiblen Schadens durch Einatmen und bei Berührung mit der Haut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68/20/22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Möglichkeit irreversiblen Schadens durch Einatmen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68/21/22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Gesundheitsschädlich: Möglichkeit irreversiblen Schadens bei Berührung mit der Haut und durch Verschlucken</w:t>
            </w:r>
          </w:p>
        </w:tc>
      </w:tr>
      <w:tr w:rsidR="005A56C6" w:rsidTr="005E4713">
        <w:tblPrEx>
          <w:tblBorders>
            <w:top w:val="single" w:sz="4" w:space="0" w:color="auto"/>
            <w:bottom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20" w:after="2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</w:rPr>
              <w:t>R 68/20/21/22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</w:tcBorders>
          </w:tcPr>
          <w:p w:rsidR="005A56C6" w:rsidRPr="002D5C98" w:rsidRDefault="005A56C6" w:rsidP="005E4713">
            <w:pPr>
              <w:pStyle w:val="Textkrper"/>
              <w:keepLines/>
              <w:spacing w:before="20" w:after="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Gesundheitsschädlich: Möglichkeit irreversiblen Schadens durch Einatmen, Berührung mit der Haut und durch Verschlu</w:t>
            </w:r>
            <w:r>
              <w:rPr>
                <w:rFonts w:ascii="Tahoma" w:hAnsi="Tahoma"/>
                <w:sz w:val="20"/>
              </w:rPr>
              <w:softHyphen/>
              <w:t>cken</w:t>
            </w:r>
          </w:p>
        </w:tc>
      </w:tr>
    </w:tbl>
    <w:p w:rsidR="006D0407" w:rsidRDefault="006D0407"/>
    <w:p w:rsidR="005A56C6" w:rsidRDefault="005A56C6" w:rsidP="005A56C6">
      <w:pPr>
        <w:rPr>
          <w:rFonts w:ascii="Tahoma" w:hAnsi="Tahoma"/>
          <w:b/>
        </w:rPr>
      </w:pPr>
    </w:p>
    <w:p w:rsidR="005A56C6" w:rsidRDefault="005A56C6" w:rsidP="005A56C6">
      <w:pPr>
        <w:rPr>
          <w:rFonts w:ascii="Tahoma" w:hAnsi="Tahoma"/>
          <w:b/>
        </w:rPr>
      </w:pPr>
    </w:p>
    <w:p w:rsidR="005A56C6" w:rsidRDefault="005A56C6" w:rsidP="005A56C6">
      <w:pPr>
        <w:rPr>
          <w:rFonts w:ascii="Tahoma" w:hAnsi="Tahoma"/>
          <w:b/>
        </w:rPr>
      </w:pPr>
      <w:r>
        <w:rPr>
          <w:rFonts w:ascii="Tahoma" w:hAnsi="Tahoma"/>
          <w:b/>
        </w:rPr>
        <w:t>Sicherheitsratschläge (S-Sätze)</w:t>
      </w:r>
    </w:p>
    <w:p w:rsidR="005A56C6" w:rsidRDefault="005A56C6" w:rsidP="005A56C6">
      <w:pPr>
        <w:tabs>
          <w:tab w:val="left" w:pos="1150"/>
        </w:tabs>
        <w:rPr>
          <w:rStyle w:val="berschrift3Zchn"/>
          <w:rFonts w:ascii="Tahoma" w:hAnsi="Tahoma"/>
        </w:rPr>
      </w:pPr>
    </w:p>
    <w:tbl>
      <w:tblPr>
        <w:tblW w:w="0" w:type="auto"/>
        <w:tblInd w:w="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7371"/>
      </w:tblGrid>
      <w:tr w:rsidR="005A56C6" w:rsidTr="005E4713">
        <w:trPr>
          <w:cantSplit/>
          <w:trHeight w:val="192"/>
          <w:tblHeader/>
        </w:trPr>
        <w:tc>
          <w:tcPr>
            <w:tcW w:w="16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120"/>
              <w:jc w:val="left"/>
              <w:rPr>
                <w:rFonts w:ascii="Tahoma" w:hAnsi="Tahoma"/>
                <w:b/>
                <w:lang w:val="en-GB"/>
              </w:rPr>
            </w:pPr>
            <w:r>
              <w:rPr>
                <w:rFonts w:ascii="Tahoma" w:hAnsi="Tahoma"/>
                <w:b/>
                <w:lang w:val="en-GB"/>
              </w:rPr>
              <w:t>S-Satz – Nr.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A56C6" w:rsidRDefault="005A56C6" w:rsidP="005E4713">
            <w:pPr>
              <w:keepLines/>
              <w:spacing w:before="120" w:after="12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Sicherheitsratschläge – S-Sätze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2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>Unter Verschluss aufbewahren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Darf nicht in die Hände von Kindern gelangen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Kühl aufbewahren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Von Wohnplätzen fernhalten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Unter ........ aufbewahren (geeignete Flüssigkeit vom Hersteller anzugeben)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5.1 </w:t>
            </w:r>
            <w:r>
              <w:rPr>
                <w:rFonts w:ascii="Tahoma" w:hAnsi="Tahoma"/>
              </w:rPr>
              <w:tab/>
              <w:t>unter Wasser aufbewahren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5.2 </w:t>
            </w:r>
            <w:r>
              <w:rPr>
                <w:rFonts w:ascii="Tahoma" w:hAnsi="Tahoma"/>
              </w:rPr>
              <w:tab/>
              <w:t>unter Petroleum aufbewahren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5.3 </w:t>
            </w:r>
            <w:r>
              <w:rPr>
                <w:rFonts w:ascii="Tahoma" w:hAnsi="Tahoma"/>
              </w:rPr>
              <w:tab/>
              <w:t>unter Paraffinöl aufbewahren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Unter ........ aufbewahren (inertes Gas vom Hersteller anzugeben) 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6.1 </w:t>
            </w:r>
            <w:r>
              <w:rPr>
                <w:rFonts w:ascii="Tahoma" w:hAnsi="Tahoma"/>
              </w:rPr>
              <w:tab/>
              <w:t>unter Stickstoff aufbewahren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6.2 </w:t>
            </w:r>
            <w:r>
              <w:rPr>
                <w:rFonts w:ascii="Tahoma" w:hAnsi="Tahoma"/>
              </w:rPr>
              <w:tab/>
              <w:t>unter Argon aufbewahren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6.3 </w:t>
            </w:r>
            <w:r>
              <w:rPr>
                <w:rFonts w:ascii="Tahoma" w:hAnsi="Tahoma"/>
              </w:rPr>
              <w:tab/>
              <w:t>unter Kohlenstoffdioxid aufbewahren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dicht geschlossen halten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trocken halten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 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an einem gut gelüfteten Ort aufbewahren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nicht gasdicht verschließen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Von Nahrungsmitteln, Getränken und Futtermitteln fernhalten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 14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Von ....... fernhalten (inkompatible Substanzen sind vom Hersteller anzugeben) 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14.1 </w:t>
            </w:r>
            <w:r>
              <w:rPr>
                <w:rFonts w:ascii="Tahoma" w:hAnsi="Tahoma"/>
              </w:rPr>
              <w:tab/>
              <w:t>Von Reduktionsmitteln, Schwermetallverbindungen, Säuren und Alkalien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14.2 </w:t>
            </w:r>
            <w:r>
              <w:rPr>
                <w:rFonts w:ascii="Tahoma" w:hAnsi="Tahoma"/>
              </w:rPr>
              <w:tab/>
              <w:t>Von oxidierenden und sauren Stoffen sowie Schwermetallverbindungen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14.3 </w:t>
            </w:r>
            <w:r>
              <w:rPr>
                <w:rFonts w:ascii="Tahoma" w:hAnsi="Tahoma"/>
              </w:rPr>
              <w:tab/>
              <w:t>Von Eisen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14.4 </w:t>
            </w:r>
            <w:r>
              <w:rPr>
                <w:rFonts w:ascii="Tahoma" w:hAnsi="Tahoma"/>
              </w:rPr>
              <w:tab/>
              <w:t>Von Wasser und Laugen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14.5</w:t>
            </w:r>
            <w:r>
              <w:rPr>
                <w:rFonts w:ascii="Tahoma" w:hAnsi="Tahoma"/>
              </w:rPr>
              <w:tab/>
              <w:t>Von Säuren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14.6 </w:t>
            </w:r>
            <w:r>
              <w:rPr>
                <w:rFonts w:ascii="Tahoma" w:hAnsi="Tahoma"/>
              </w:rPr>
              <w:tab/>
              <w:t>Von Laugen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14.7 </w:t>
            </w:r>
            <w:r>
              <w:rPr>
                <w:rFonts w:ascii="Tahoma" w:hAnsi="Tahoma"/>
              </w:rPr>
              <w:tab/>
              <w:t>Von Metallen fernhalten</w:t>
            </w:r>
          </w:p>
          <w:p w:rsidR="005A56C6" w:rsidRDefault="005A56C6" w:rsidP="005E4713">
            <w:pPr>
              <w:keepLines/>
              <w:tabs>
                <w:tab w:val="left" w:pos="1134"/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14.8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  <w:t>Von oxidierenden und sauren Stoffen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14.9 </w:t>
            </w:r>
            <w:r>
              <w:rPr>
                <w:rFonts w:ascii="Tahoma" w:hAnsi="Tahoma"/>
              </w:rPr>
              <w:tab/>
              <w:t>Von brennbaren organischen Substanzen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14.10</w:t>
            </w:r>
            <w:r>
              <w:rPr>
                <w:rFonts w:ascii="Tahoma" w:hAnsi="Tahoma"/>
              </w:rPr>
              <w:tab/>
              <w:t>Von Säuren, Reduktionsmitteln und brennbaren Materialien fernhalten</w:t>
            </w:r>
          </w:p>
          <w:p w:rsidR="005A56C6" w:rsidRDefault="005A56C6" w:rsidP="005E4713">
            <w:pPr>
              <w:keepLines/>
              <w:tabs>
                <w:tab w:val="left" w:pos="1489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14.11</w:t>
            </w:r>
            <w:r>
              <w:rPr>
                <w:rFonts w:ascii="Tahoma" w:hAnsi="Tahoma"/>
              </w:rPr>
              <w:tab/>
              <w:t>Von brennbaren Stoffen fernhalten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Vor Hitze schützen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Von Zündquellen fernhalten -  Nicht rauchen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Von brennbaren Stoffen fernhalten 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18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mit Vorsicht öffnen und handhaben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Bei der Arbeit nicht essen und trinken 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nicht rauchen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Staub nicht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Gas/Rauch/Dampf/Aerosol nicht einatmen (geeignete Bezeichnung(en) vom Hersteller anzugeben)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23.1</w:t>
            </w:r>
            <w:r>
              <w:rPr>
                <w:rFonts w:ascii="Tahoma" w:hAnsi="Tahoma"/>
              </w:rPr>
              <w:tab/>
              <w:t>Gas nicht einatmen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23.2</w:t>
            </w:r>
            <w:r>
              <w:rPr>
                <w:rFonts w:ascii="Tahoma" w:hAnsi="Tahoma"/>
              </w:rPr>
              <w:tab/>
              <w:t>Dampf nicht einatmen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23.3</w:t>
            </w:r>
            <w:r>
              <w:rPr>
                <w:rFonts w:ascii="Tahoma" w:hAnsi="Tahoma"/>
              </w:rPr>
              <w:tab/>
              <w:t>Aerosol nicht einatmen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23.4</w:t>
            </w:r>
            <w:r>
              <w:rPr>
                <w:rFonts w:ascii="Tahoma" w:hAnsi="Tahoma"/>
              </w:rPr>
              <w:tab/>
              <w:t>Rauch nicht einatmen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23.5</w:t>
            </w:r>
            <w:r>
              <w:rPr>
                <w:rFonts w:ascii="Tahoma" w:hAnsi="Tahoma"/>
              </w:rPr>
              <w:tab/>
              <w:t>Dampf/Aerosol nicht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Berührung mit der Haut vermeiden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Berührung mit den Augen vermeiden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Berührung mit den Augen sofort gründlich mit Wasser abspülen und Arzt konsultieren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Beschmutzte, getränkte Kleidung sofort ausziehen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Berührung mit der Haut sofort abwaschen mit viel ...... (vom Hersteller anzugeben)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28.1</w:t>
            </w:r>
            <w:r>
              <w:rPr>
                <w:rFonts w:ascii="Tahoma" w:hAnsi="Tahoma"/>
              </w:rPr>
              <w:tab/>
              <w:t>Wasser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28.2</w:t>
            </w:r>
            <w:r>
              <w:rPr>
                <w:rFonts w:ascii="Tahoma" w:hAnsi="Tahoma"/>
              </w:rPr>
              <w:tab/>
              <w:t>Wasser und Seife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28.3</w:t>
            </w:r>
            <w:r>
              <w:rPr>
                <w:rFonts w:ascii="Tahoma" w:hAnsi="Tahoma"/>
              </w:rPr>
              <w:tab/>
              <w:t>Wasser und Seife, möglichst auch mit Polyethylenglycol 400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28.4</w:t>
            </w:r>
            <w:r>
              <w:rPr>
                <w:rFonts w:ascii="Tahoma" w:hAnsi="Tahoma"/>
              </w:rPr>
              <w:tab/>
              <w:t>Polyethylenglycol 300 und Ethanol (2:1) und anschließend mit viel Wasser und Seife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28.5</w:t>
            </w:r>
            <w:r>
              <w:rPr>
                <w:rFonts w:ascii="Tahoma" w:hAnsi="Tahoma"/>
              </w:rPr>
              <w:tab/>
              <w:t>Polyethylenglycol 400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28.6</w:t>
            </w:r>
            <w:r>
              <w:rPr>
                <w:rFonts w:ascii="Tahoma" w:hAnsi="Tahoma"/>
              </w:rPr>
              <w:tab/>
              <w:t>Polyethylenglycol 400 und anschließend Reinigung mit viel Wasser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28.7</w:t>
            </w:r>
            <w:r>
              <w:rPr>
                <w:rFonts w:ascii="Tahoma" w:hAnsi="Tahoma"/>
              </w:rPr>
              <w:tab/>
              <w:t>Wasser und saure Seife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29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in die Kanalisation gelangen lassen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Niemals Wasser hinzugießen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Maßnahmen gegen elektrostatische Aufladungen treffen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 35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Abfälle und Behälter müssen in gesicherter Weise beseitigt werden</w:t>
            </w:r>
          </w:p>
          <w:p w:rsidR="005A56C6" w:rsidRDefault="005A56C6" w:rsidP="005E4713">
            <w:pPr>
              <w:spacing w:before="40" w:after="40"/>
              <w:ind w:left="1347" w:hanging="708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35.1</w:t>
            </w:r>
            <w:r>
              <w:rPr>
                <w:rFonts w:ascii="Tahoma" w:hAnsi="Tahoma"/>
              </w:rPr>
              <w:tab/>
              <w:t xml:space="preserve">Abfälle und Behälter müssen durch Behandeln mit </w:t>
            </w:r>
            <w:r>
              <w:rPr>
                <w:rFonts w:ascii="Tahoma" w:hAnsi="Tahoma"/>
              </w:rPr>
              <w:br/>
              <w:t>2 %iger Natronlauge beseitigt werden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geeignete Schutzkleidung tragen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Geeignete Schutzhandschuhe tragen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unzureichender Belüftung Atemschutzgerät anlegen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Schutzbrille/Gesichtsschutz tragen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Fußboden und verunreinigte Gegenstände mit ...... reinigen (Material vom Hersteller anzugeben)</w:t>
            </w:r>
          </w:p>
          <w:p w:rsidR="005A56C6" w:rsidRDefault="005A56C6" w:rsidP="005E4713">
            <w:pPr>
              <w:keepLines/>
              <w:tabs>
                <w:tab w:val="left" w:pos="1347"/>
              </w:tabs>
              <w:spacing w:before="40" w:after="4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40.1</w:t>
            </w:r>
            <w:r>
              <w:rPr>
                <w:rFonts w:ascii="Tahoma" w:hAnsi="Tahoma"/>
              </w:rPr>
              <w:tab/>
              <w:t>viel Wasser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Explosions- und Brandgase nicht einatmen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Räuchern/Versprühen geeignetes Atemschutzgerät anlegen und (geeignete Bezeichnung(en) vom Hersteller anzugeben)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tabs>
                <w:tab w:val="left" w:pos="639"/>
              </w:tabs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Zum Löschen ........(vom Hersteller anzugeben) verwenden (wenn Wasser die Gefahr erhöht, anfügen: „Kein Wasser verwenden“)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43.1</w:t>
            </w:r>
            <w:r>
              <w:rPr>
                <w:rFonts w:ascii="Tahoma" w:hAnsi="Tahoma"/>
              </w:rPr>
              <w:tab/>
              <w:t>Wasser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43.2</w:t>
            </w:r>
            <w:r>
              <w:rPr>
                <w:rFonts w:ascii="Tahoma" w:hAnsi="Tahoma"/>
              </w:rPr>
              <w:tab/>
              <w:t>Wasser oder Pulverlöschmittel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43.3</w:t>
            </w:r>
            <w:r>
              <w:rPr>
                <w:rFonts w:ascii="Tahoma" w:hAnsi="Tahoma"/>
              </w:rPr>
              <w:tab/>
              <w:t>Pulverlöschmittel, kein Wasser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43.4</w:t>
            </w:r>
            <w:r>
              <w:rPr>
                <w:rFonts w:ascii="Tahoma" w:hAnsi="Tahoma"/>
              </w:rPr>
              <w:tab/>
              <w:t>Kohlenstoffdioxid, kein Wasser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43.6</w:t>
            </w:r>
            <w:r>
              <w:rPr>
                <w:rFonts w:ascii="Tahoma" w:hAnsi="Tahoma"/>
              </w:rPr>
              <w:tab/>
              <w:t>Sand, kein Wasser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43.7</w:t>
            </w:r>
            <w:r>
              <w:rPr>
                <w:rFonts w:ascii="Tahoma" w:hAnsi="Tahoma"/>
              </w:rPr>
              <w:tab/>
              <w:t>Metallbrandpulver, kein Wasser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43.8</w:t>
            </w:r>
            <w:r>
              <w:rPr>
                <w:rFonts w:ascii="Tahoma" w:hAnsi="Tahoma"/>
              </w:rPr>
              <w:tab/>
              <w:t>Sand, Kohlenstoffdioxid oder Pulverlöschmittel, kein Wasser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Unfall oder Unwohlsein sofort Arzt zuziehen (wenn möglich dieses Etikett vorzeigen)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Verschlucken sofort ärztlichen Rat einholen und Verpackung oder Etikett vorzeigen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bei Temperaturen über ..... °C aufbewahren (vom Hersteller anzugeben)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48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Feucht halten mit ..... (geeignetes Mittel vom Hersteller anzugeben)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40" w:after="40"/>
              <w:ind w:left="1418" w:hanging="851"/>
              <w:jc w:val="left"/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>S 48.1</w:t>
            </w:r>
            <w:r>
              <w:rPr>
                <w:rFonts w:ascii="Tahoma" w:hAnsi="Tahoma"/>
                <w:lang w:val="en-GB"/>
              </w:rPr>
              <w:tab/>
              <w:t>Wasser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  <w:lang w:val="en-GB"/>
              </w:rPr>
            </w:pPr>
            <w:r>
              <w:rPr>
                <w:rFonts w:ascii="Tahoma" w:hAnsi="Tahoma"/>
                <w:lang w:val="en-GB"/>
              </w:rPr>
              <w:t>S 49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Nur im Originalbehälter aufbewahren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mischen mit ..... (vom Hersteller anzugeben)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50.1</w:t>
            </w:r>
            <w:r>
              <w:rPr>
                <w:rFonts w:ascii="Tahoma" w:hAnsi="Tahoma"/>
              </w:rPr>
              <w:tab/>
              <w:t>Säuren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50.2</w:t>
            </w:r>
            <w:r>
              <w:rPr>
                <w:rFonts w:ascii="Tahoma" w:hAnsi="Tahoma"/>
              </w:rPr>
              <w:tab/>
              <w:t>Laugen</w:t>
            </w:r>
          </w:p>
          <w:p w:rsidR="005A56C6" w:rsidRDefault="005A56C6" w:rsidP="005E4713">
            <w:pPr>
              <w:keepLines/>
              <w:tabs>
                <w:tab w:val="left" w:pos="1418"/>
              </w:tabs>
              <w:spacing w:before="20" w:after="20"/>
              <w:ind w:left="1418" w:hanging="85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50.3 </w:t>
            </w:r>
            <w:r>
              <w:rPr>
                <w:rFonts w:ascii="Tahoma" w:hAnsi="Tahoma"/>
              </w:rPr>
              <w:tab/>
              <w:t>Starken Säuren, starken Basen, Buntmetallen und deren Salzen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Nur in gut gelüfteten Bereichen verwenden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großflächig für Wohn- und Aufenthaltsräume zu verwenden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Exposition vermeiden – vor Gebrauch besondere Anweisungen einholen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Diesen Stoff und seinen Behälter der Problemabfallentsorgung zuführen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57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Zur Vermeidung einer Kontamination der Umwelt geeigneten Behälter verwenden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59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Information zur Wiederverwendung/Wiederverwertung beim Hersteller/Lieferanten erfragen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60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Dieser Stoff und sein Behälter sind als gefährlicher Abfall zu entsorgen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61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Freisetzung in die Umwelt vermeiden. Besondere Anweisungen einholen/Sicherheitsdatenblatt zu Rate ziehen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62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pStyle w:val="Sprechblasentext1"/>
              <w:keepLines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Bei Verschlucken kein Erbrechen herbeiführen. Sofort ärztlichen Rat einholen und Verpackung oder dieses Etikett vorzeigen.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 63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Unfall durch Einatmen: Verunfallten an die frische Luft bringen und ruhig stellen</w:t>
            </w:r>
          </w:p>
        </w:tc>
      </w:tr>
      <w:tr w:rsidR="005A56C6" w:rsidTr="005E4713">
        <w:tblPrEx>
          <w:tblBorders>
            <w:top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670" w:type="dxa"/>
            <w:tcBorders>
              <w:bottom w:val="single" w:sz="6" w:space="0" w:color="auto"/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64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6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Verschlucken Mund mit Wasser ausspülen (nur wenn Verunfallter bei Bewusstsein ist)</w:t>
            </w:r>
          </w:p>
        </w:tc>
      </w:tr>
    </w:tbl>
    <w:p w:rsidR="005A56C6" w:rsidRDefault="005A56C6" w:rsidP="005A56C6">
      <w:pPr>
        <w:rPr>
          <w:rFonts w:ascii="Tahoma" w:hAnsi="Tahoma"/>
        </w:rPr>
      </w:pPr>
    </w:p>
    <w:p w:rsidR="005A56C6" w:rsidRDefault="005A56C6" w:rsidP="005A56C6">
      <w:pPr>
        <w:pStyle w:val="Tabberschrift"/>
        <w:numPr>
          <w:ilvl w:val="0"/>
          <w:numId w:val="0"/>
        </w:numPr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Kombination der S-Sätze</w:t>
      </w:r>
    </w:p>
    <w:p w:rsidR="005A56C6" w:rsidRDefault="005A56C6" w:rsidP="005A56C6">
      <w:pPr>
        <w:pStyle w:val="Tabberschrift"/>
        <w:numPr>
          <w:ilvl w:val="0"/>
          <w:numId w:val="0"/>
        </w:numPr>
        <w:spacing w:before="0" w:after="0"/>
        <w:rPr>
          <w:rFonts w:ascii="Tahoma" w:hAnsi="Tahoma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A56C6" w:rsidTr="005E4713">
        <w:trPr>
          <w:cantSplit/>
          <w:trHeight w:val="19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120"/>
              <w:ind w:left="170"/>
              <w:rPr>
                <w:rFonts w:ascii="Tahoma" w:hAnsi="Tahoma"/>
                <w:b/>
                <w:lang w:val="en-GB"/>
              </w:rPr>
            </w:pPr>
            <w:r>
              <w:rPr>
                <w:rFonts w:ascii="Tahoma" w:hAnsi="Tahoma"/>
                <w:b/>
                <w:lang w:val="en-GB"/>
              </w:rPr>
              <w:t>S-Satz – Nr.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A56C6" w:rsidRDefault="005A56C6" w:rsidP="005E4713">
            <w:pPr>
              <w:keepLines/>
              <w:spacing w:before="120" w:after="12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Sicherheitsratschläge – S-Sätze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2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1/2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120" w:after="2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Unter Verschluss und für Kinder unzugänglich aufbewahren 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dicht geschlossen halten und an einem kühlen Ort aufbewahren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An einem kühlen, gut gelüfteten Ort, entfernt von ..... aufbewahren (die Stoffe, mit denen Kontakt vermieden werden muss, sind vom Hersteller anzugeben)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3/9/14.1</w:t>
            </w:r>
            <w:r>
              <w:rPr>
                <w:rFonts w:ascii="Tahoma" w:hAnsi="Tahoma"/>
              </w:rPr>
              <w:tab/>
              <w:t>Reduktionsmitteln, Schwermetallverbindungen, Säuren und Alkalien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3/9/14.2</w:t>
            </w:r>
            <w:r>
              <w:rPr>
                <w:rFonts w:ascii="Tahoma" w:hAnsi="Tahoma"/>
              </w:rPr>
              <w:tab/>
              <w:t>oxidierenden und sauren Stoffen sowie Schwermetallverbindungen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3/9/14.3</w:t>
            </w:r>
            <w:r>
              <w:rPr>
                <w:rFonts w:ascii="Tahoma" w:hAnsi="Tahoma"/>
              </w:rPr>
              <w:tab/>
              <w:t>Eisen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3/9/14.4 </w:t>
            </w:r>
            <w:r>
              <w:rPr>
                <w:rFonts w:ascii="Tahoma" w:hAnsi="Tahoma"/>
              </w:rPr>
              <w:tab/>
              <w:t>Wasser und Laugen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3/9/14.5</w:t>
            </w:r>
            <w:r>
              <w:rPr>
                <w:rFonts w:ascii="Tahoma" w:hAnsi="Tahoma"/>
              </w:rPr>
              <w:tab/>
              <w:t>Säuren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3/9/14.6</w:t>
            </w:r>
            <w:r>
              <w:rPr>
                <w:rFonts w:ascii="Tahoma" w:hAnsi="Tahoma"/>
              </w:rPr>
              <w:tab/>
              <w:t>Laugen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3/9/14.7</w:t>
            </w:r>
            <w:r>
              <w:rPr>
                <w:rFonts w:ascii="Tahoma" w:hAnsi="Tahoma"/>
              </w:rPr>
              <w:tab/>
              <w:t>Metallen</w:t>
            </w:r>
          </w:p>
          <w:p w:rsidR="005A56C6" w:rsidRDefault="005A56C6" w:rsidP="005E4713">
            <w:pPr>
              <w:keepLines/>
              <w:tabs>
                <w:tab w:val="left" w:pos="497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3/9/14.8</w:t>
            </w:r>
            <w:r>
              <w:rPr>
                <w:rFonts w:ascii="Tahoma" w:hAnsi="Tahoma"/>
              </w:rPr>
              <w:tab/>
              <w:t>oxidierenden und sauren Stoffen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3/9/14/49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Nur im Originalbehälter an einem kühlen, gut gelüfteten Ort, entfernt von ..... aufbewahren (die Stoffe, mit denen Kontakt vermieden werden muss, sind vom Hersteller anzugeben)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3/9/14.1/49</w:t>
            </w:r>
            <w:r>
              <w:rPr>
                <w:rFonts w:ascii="Tahoma" w:hAnsi="Tahoma"/>
              </w:rPr>
              <w:tab/>
              <w:t xml:space="preserve">Reduktionsmitteln, Schwermetallverbindungen,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  <w:t>Säuren und Alkalien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3/9/14.2/49</w:t>
            </w:r>
            <w:r>
              <w:rPr>
                <w:rFonts w:ascii="Tahoma" w:hAnsi="Tahoma"/>
              </w:rPr>
              <w:tab/>
              <w:t xml:space="preserve">oxidierenden und sauren Stoffen sowie 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  <w:t>Schwermetallverbindungen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3/9/14.3/49</w:t>
            </w:r>
            <w:r>
              <w:rPr>
                <w:rFonts w:ascii="Tahoma" w:hAnsi="Tahoma"/>
              </w:rPr>
              <w:tab/>
              <w:t>Eisen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3/9/14.4/49</w:t>
            </w:r>
            <w:r>
              <w:rPr>
                <w:rFonts w:ascii="Tahoma" w:hAnsi="Tahoma"/>
              </w:rPr>
              <w:tab/>
              <w:t>Wasser und Laugen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3/9/14.5/49</w:t>
            </w:r>
            <w:r>
              <w:rPr>
                <w:rFonts w:ascii="Tahoma" w:hAnsi="Tahoma"/>
              </w:rPr>
              <w:tab/>
              <w:t>Säuren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3/9/14.6/49</w:t>
            </w:r>
            <w:r>
              <w:rPr>
                <w:rFonts w:ascii="Tahoma" w:hAnsi="Tahoma"/>
              </w:rPr>
              <w:tab/>
              <w:t>Laugen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3/9/14.7/49</w:t>
            </w:r>
            <w:r>
              <w:rPr>
                <w:rFonts w:ascii="Tahoma" w:hAnsi="Tahoma"/>
              </w:rPr>
              <w:tab/>
              <w:t>Metallen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3/9/14.8/49</w:t>
            </w:r>
            <w:r>
              <w:rPr>
                <w:rFonts w:ascii="Tahoma" w:hAnsi="Tahoma"/>
              </w:rPr>
              <w:tab/>
              <w:t>oxidierenden und sauren Stoffen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3/9/49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Nur im Originalbehälter an einem kühlen, gut gelüfteten Ort aufbewahren 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pStyle w:val="Textkrper"/>
              <w:keepLines/>
              <w:spacing w:before="40" w:after="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An einem kühlen, von ..... entfernten Ort aufbewahren (die Stoffe, mit denen Kontakt vermieden werden muss, sind vom Hersteller anzugeben)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3/14.1</w:t>
            </w:r>
            <w:r>
              <w:rPr>
                <w:rFonts w:ascii="Tahoma" w:hAnsi="Tahoma"/>
              </w:rPr>
              <w:tab/>
              <w:t>Reduktionsmitteln, Schwermetallverbindungen, Säuren und Alkalien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3/14.2</w:t>
            </w:r>
            <w:r>
              <w:rPr>
                <w:rFonts w:ascii="Tahoma" w:hAnsi="Tahoma"/>
              </w:rPr>
              <w:tab/>
              <w:t>Oxidierenden und sauren Stoffen sowie Schwermetallverbindungen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3/14.3</w:t>
            </w:r>
            <w:r>
              <w:rPr>
                <w:rFonts w:ascii="Tahoma" w:hAnsi="Tahoma"/>
              </w:rPr>
              <w:tab/>
              <w:t>Eisen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3/14.4</w:t>
            </w:r>
            <w:r>
              <w:rPr>
                <w:rFonts w:ascii="Tahoma" w:hAnsi="Tahoma"/>
              </w:rPr>
              <w:tab/>
              <w:t>Wasser und Laugen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3/14.5</w:t>
            </w:r>
            <w:r>
              <w:rPr>
                <w:rFonts w:ascii="Tahoma" w:hAnsi="Tahoma"/>
              </w:rPr>
              <w:tab/>
              <w:t>Säuren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3/14.6</w:t>
            </w:r>
            <w:r>
              <w:rPr>
                <w:rFonts w:ascii="Tahoma" w:hAnsi="Tahoma"/>
              </w:rPr>
              <w:tab/>
              <w:t>Laugen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3/14.7</w:t>
            </w:r>
            <w:r>
              <w:rPr>
                <w:rFonts w:ascii="Tahoma" w:hAnsi="Tahoma"/>
              </w:rPr>
              <w:tab/>
              <w:t>Metallen</w:t>
            </w:r>
          </w:p>
          <w:p w:rsidR="005A56C6" w:rsidRDefault="005A56C6" w:rsidP="005E4713">
            <w:pPr>
              <w:keepLines/>
              <w:tabs>
                <w:tab w:val="left" w:pos="1588"/>
              </w:tabs>
              <w:spacing w:before="40" w:after="40"/>
              <w:ind w:left="1588" w:hanging="1091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 3/14.8</w:t>
            </w:r>
            <w:r>
              <w:rPr>
                <w:rFonts w:ascii="Tahoma" w:hAnsi="Tahoma"/>
              </w:rPr>
              <w:tab/>
              <w:t>oxidierenden und sauren Stoffen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  7/8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trocken und dicht geschlossen halten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 7/9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Behälter dicht geschlossen an einem gut gelüfteten Ort aufbewahren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 7/47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Behälter dicht geschlossen und nicht bei Temperaturen über .... °C aufbewahren 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 20/21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nicht essen, trinken, rauchen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24/25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Berührung mit den Augen und der Haut vermeiden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27/28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Berührung mit der Haut vermeiden beschmutzte, getränkte Kleidung sofort ausziehen und Haut sofort abwaschen und mit viel.... (vom Hersteller anzugeben)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29/35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in die Kanalisation gelangen lassen; Abfälle und Behälter müssen in gesicherter Weise beseitigt werden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29/56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in die Kanalisation gelangen lassen; diesen Stoff und seinen Behälter der Problemabfallentsorgung zuführen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36/37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geeignete Schutzhandschuhe und Schutzkleidung tragen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36/37/39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geeignete Schutzhandschuhe, Schutzkleidung und Schutzbrille/Gesichtsschutz tragen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36/39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geeignete Schutzkleidung und Schutzbrille/Gesichtsschutz tragen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37/39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Bei der Arbeit geeignete Schutzhandschuhe und Schutzbrille/Gesichtsschutz tragen</w:t>
            </w:r>
          </w:p>
        </w:tc>
      </w:tr>
      <w:tr w:rsidR="005A56C6" w:rsidTr="005E4713">
        <w:tblPrEx>
          <w:tblBorders>
            <w:top w:val="single" w:sz="4" w:space="0" w:color="auto"/>
            <w:lef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cantSplit/>
          <w:trHeight w:val="192"/>
        </w:trPr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5A56C6" w:rsidRDefault="005A56C6" w:rsidP="005E4713">
            <w:pPr>
              <w:keepLines/>
              <w:spacing w:before="40" w:after="40"/>
              <w:ind w:left="170"/>
              <w:rPr>
                <w:rFonts w:ascii="Tahoma" w:hAnsi="Tahoma"/>
              </w:rPr>
            </w:pPr>
            <w:r>
              <w:rPr>
                <w:rFonts w:ascii="Tahoma" w:hAnsi="Tahoma"/>
              </w:rPr>
              <w:t>S 47/49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6" w:space="0" w:color="auto"/>
            </w:tcBorders>
          </w:tcPr>
          <w:p w:rsidR="005A56C6" w:rsidRDefault="005A56C6" w:rsidP="005E4713">
            <w:pPr>
              <w:keepLines/>
              <w:spacing w:before="40" w:after="4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Nur im Originalbehälter bei einer Temperatur von nicht über .....°C (vom Hersteller anzugeben) aufbewahren</w:t>
            </w:r>
          </w:p>
        </w:tc>
      </w:tr>
    </w:tbl>
    <w:p w:rsidR="005A56C6" w:rsidRDefault="005A56C6"/>
    <w:sectPr w:rsidR="005A5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A" w:rsidRDefault="008D2F3A" w:rsidP="005A56C6">
      <w:r>
        <w:separator/>
      </w:r>
    </w:p>
  </w:endnote>
  <w:endnote w:type="continuationSeparator" w:id="0">
    <w:p w:rsidR="008D2F3A" w:rsidRDefault="008D2F3A" w:rsidP="005A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A" w:rsidRDefault="008D2F3A" w:rsidP="005A56C6">
      <w:r>
        <w:separator/>
      </w:r>
    </w:p>
  </w:footnote>
  <w:footnote w:type="continuationSeparator" w:id="0">
    <w:p w:rsidR="008D2F3A" w:rsidRDefault="008D2F3A" w:rsidP="005A56C6">
      <w:r>
        <w:continuationSeparator/>
      </w:r>
    </w:p>
  </w:footnote>
  <w:footnote w:id="1">
    <w:p w:rsidR="005A56C6" w:rsidRDefault="005A56C6" w:rsidP="005A56C6">
      <w:pPr>
        <w:pStyle w:val="Funotentext"/>
        <w:tabs>
          <w:tab w:val="left" w:pos="567"/>
        </w:tabs>
      </w:pPr>
      <w:r>
        <w:rPr>
          <w:rStyle w:val="Funotenzeichen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„Verdacht auf krebserzeugende Wirkung“, R-Satz allein für krebserzeugend Kat. 3</w:t>
      </w:r>
    </w:p>
  </w:footnote>
  <w:footnote w:id="2">
    <w:p w:rsidR="005A56C6" w:rsidRDefault="005A56C6" w:rsidP="005A56C6">
      <w:pPr>
        <w:pStyle w:val="Funotentext"/>
        <w:tabs>
          <w:tab w:val="left" w:pos="567"/>
        </w:tabs>
      </w:pPr>
      <w:r>
        <w:rPr>
          <w:rStyle w:val="Funotenzeichen"/>
        </w:rPr>
        <w:footnoteRef/>
      </w:r>
      <w:r>
        <w:rPr>
          <w:rFonts w:ascii="Arial" w:hAnsi="Arial"/>
        </w:rPr>
        <w:t xml:space="preserve">    Neu für Mutagene Kategorie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208"/>
    <w:multiLevelType w:val="hybridMultilevel"/>
    <w:tmpl w:val="92740938"/>
    <w:lvl w:ilvl="0" w:tplc="FFFFFFFF">
      <w:start w:val="1"/>
      <w:numFmt w:val="bullet"/>
      <w:pStyle w:val="Tabellelinksbndi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6"/>
    <w:rsid w:val="0035291C"/>
    <w:rsid w:val="005A56C6"/>
    <w:rsid w:val="006D0407"/>
    <w:rsid w:val="008D2F3A"/>
    <w:rsid w:val="00CF44EA"/>
    <w:rsid w:val="00F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6C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5A56C6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rsid w:val="005A56C6"/>
    <w:pPr>
      <w:tabs>
        <w:tab w:val="left" w:pos="284"/>
      </w:tabs>
      <w:ind w:left="284" w:hanging="284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A56C6"/>
    <w:rPr>
      <w:rFonts w:ascii="Times New Roman" w:eastAsia="Times New Roman" w:hAnsi="Times New Roman" w:cs="Times New Roman"/>
      <w:noProof/>
      <w:sz w:val="18"/>
      <w:szCs w:val="20"/>
      <w:lang w:eastAsia="de-DE"/>
    </w:rPr>
  </w:style>
  <w:style w:type="paragraph" w:customStyle="1" w:styleId="stan12abs">
    <w:name w:val="stan12abs"/>
    <w:basedOn w:val="Standard"/>
    <w:rsid w:val="005A56C6"/>
    <w:pPr>
      <w:spacing w:before="240" w:after="120"/>
      <w:jc w:val="left"/>
    </w:pPr>
  </w:style>
  <w:style w:type="paragraph" w:styleId="Textkrper">
    <w:name w:val="Body Text"/>
    <w:basedOn w:val="Standard"/>
    <w:link w:val="TextkrperZchn"/>
    <w:semiHidden/>
    <w:rsid w:val="005A56C6"/>
    <w:pPr>
      <w:spacing w:before="60" w:after="60"/>
      <w:jc w:val="left"/>
    </w:pPr>
    <w:rPr>
      <w:bCs/>
      <w:sz w:val="16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A56C6"/>
    <w:rPr>
      <w:rFonts w:ascii="Times New Roman" w:eastAsia="Times New Roman" w:hAnsi="Times New Roman" w:cs="Times New Roman"/>
      <w:bCs/>
      <w:noProof/>
      <w:sz w:val="16"/>
      <w:szCs w:val="24"/>
      <w:lang w:eastAsia="de-DE"/>
    </w:rPr>
  </w:style>
  <w:style w:type="paragraph" w:customStyle="1" w:styleId="Tabellelinksbndig">
    <w:name w:val="Tabelle linksbündig"/>
    <w:basedOn w:val="Standard"/>
    <w:rsid w:val="005A56C6"/>
    <w:pPr>
      <w:keepLines/>
      <w:widowControl w:val="0"/>
      <w:numPr>
        <w:numId w:val="1"/>
      </w:numPr>
      <w:tabs>
        <w:tab w:val="clear" w:pos="360"/>
      </w:tabs>
      <w:spacing w:before="60" w:after="60"/>
      <w:ind w:left="0" w:firstLine="0"/>
      <w:jc w:val="left"/>
    </w:pPr>
  </w:style>
  <w:style w:type="character" w:customStyle="1" w:styleId="berschrift3Zchn">
    <w:name w:val="Überschrift 3 Zchn"/>
    <w:rsid w:val="005A56C6"/>
    <w:rPr>
      <w:b/>
      <w:noProof w:val="0"/>
      <w:lang w:val="de-DE" w:eastAsia="de-DE" w:bidi="ar-SA"/>
    </w:rPr>
  </w:style>
  <w:style w:type="paragraph" w:customStyle="1" w:styleId="Sprechblasentext1">
    <w:name w:val="Sprechblasentext1"/>
    <w:basedOn w:val="Standard"/>
    <w:uiPriority w:val="99"/>
    <w:semiHidden/>
    <w:unhideWhenUsed/>
    <w:rsid w:val="005A56C6"/>
    <w:rPr>
      <w:rFonts w:ascii="Tahoma" w:hAnsi="Tahoma" w:cs="Tahoma"/>
      <w:sz w:val="16"/>
      <w:szCs w:val="16"/>
    </w:rPr>
  </w:style>
  <w:style w:type="paragraph" w:customStyle="1" w:styleId="Tabberschrift">
    <w:name w:val="Tab_überschrift"/>
    <w:basedOn w:val="Tabellelinksbndig"/>
    <w:rsid w:val="005A56C6"/>
    <w:pPr>
      <w:spacing w:before="240" w:after="120"/>
      <w:ind w:left="851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6C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5A56C6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rsid w:val="005A56C6"/>
    <w:pPr>
      <w:tabs>
        <w:tab w:val="left" w:pos="284"/>
      </w:tabs>
      <w:ind w:left="284" w:hanging="284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A56C6"/>
    <w:rPr>
      <w:rFonts w:ascii="Times New Roman" w:eastAsia="Times New Roman" w:hAnsi="Times New Roman" w:cs="Times New Roman"/>
      <w:noProof/>
      <w:sz w:val="18"/>
      <w:szCs w:val="20"/>
      <w:lang w:eastAsia="de-DE"/>
    </w:rPr>
  </w:style>
  <w:style w:type="paragraph" w:customStyle="1" w:styleId="stan12abs">
    <w:name w:val="stan12abs"/>
    <w:basedOn w:val="Standard"/>
    <w:rsid w:val="005A56C6"/>
    <w:pPr>
      <w:spacing w:before="240" w:after="120"/>
      <w:jc w:val="left"/>
    </w:pPr>
  </w:style>
  <w:style w:type="paragraph" w:styleId="Textkrper">
    <w:name w:val="Body Text"/>
    <w:basedOn w:val="Standard"/>
    <w:link w:val="TextkrperZchn"/>
    <w:semiHidden/>
    <w:rsid w:val="005A56C6"/>
    <w:pPr>
      <w:spacing w:before="60" w:after="60"/>
      <w:jc w:val="left"/>
    </w:pPr>
    <w:rPr>
      <w:bCs/>
      <w:sz w:val="16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A56C6"/>
    <w:rPr>
      <w:rFonts w:ascii="Times New Roman" w:eastAsia="Times New Roman" w:hAnsi="Times New Roman" w:cs="Times New Roman"/>
      <w:bCs/>
      <w:noProof/>
      <w:sz w:val="16"/>
      <w:szCs w:val="24"/>
      <w:lang w:eastAsia="de-DE"/>
    </w:rPr>
  </w:style>
  <w:style w:type="paragraph" w:customStyle="1" w:styleId="Tabellelinksbndig">
    <w:name w:val="Tabelle linksbündig"/>
    <w:basedOn w:val="Standard"/>
    <w:rsid w:val="005A56C6"/>
    <w:pPr>
      <w:keepLines/>
      <w:widowControl w:val="0"/>
      <w:numPr>
        <w:numId w:val="1"/>
      </w:numPr>
      <w:tabs>
        <w:tab w:val="clear" w:pos="360"/>
      </w:tabs>
      <w:spacing w:before="60" w:after="60"/>
      <w:ind w:left="0" w:firstLine="0"/>
      <w:jc w:val="left"/>
    </w:pPr>
  </w:style>
  <w:style w:type="character" w:customStyle="1" w:styleId="berschrift3Zchn">
    <w:name w:val="Überschrift 3 Zchn"/>
    <w:rsid w:val="005A56C6"/>
    <w:rPr>
      <w:b/>
      <w:noProof w:val="0"/>
      <w:lang w:val="de-DE" w:eastAsia="de-DE" w:bidi="ar-SA"/>
    </w:rPr>
  </w:style>
  <w:style w:type="paragraph" w:customStyle="1" w:styleId="Sprechblasentext1">
    <w:name w:val="Sprechblasentext1"/>
    <w:basedOn w:val="Standard"/>
    <w:uiPriority w:val="99"/>
    <w:semiHidden/>
    <w:unhideWhenUsed/>
    <w:rsid w:val="005A56C6"/>
    <w:rPr>
      <w:rFonts w:ascii="Tahoma" w:hAnsi="Tahoma" w:cs="Tahoma"/>
      <w:sz w:val="16"/>
      <w:szCs w:val="16"/>
    </w:rPr>
  </w:style>
  <w:style w:type="paragraph" w:customStyle="1" w:styleId="Tabberschrift">
    <w:name w:val="Tab_überschrift"/>
    <w:basedOn w:val="Tabellelinksbndig"/>
    <w:rsid w:val="005A56C6"/>
    <w:pPr>
      <w:spacing w:before="240" w:after="120"/>
      <w:ind w:left="851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2012-10-18T19:53:00Z</dcterms:created>
  <dcterms:modified xsi:type="dcterms:W3CDTF">2012-10-18T19:53:00Z</dcterms:modified>
</cp:coreProperties>
</file>