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71"/>
      </w:tblGrid>
      <w:tr w:rsidR="009D1C21" w:rsidRPr="00493E31" w:rsidTr="00C22038">
        <w:tc>
          <w:tcPr>
            <w:tcW w:w="9071" w:type="dxa"/>
            <w:shd w:val="clear" w:color="auto" w:fill="auto"/>
            <w:vAlign w:val="center"/>
          </w:tcPr>
          <w:p w:rsidR="009D1C21" w:rsidRPr="00493E31" w:rsidRDefault="009D1C21" w:rsidP="009D1C21">
            <w:pPr>
              <w:spacing w:after="0" w:line="240" w:lineRule="auto"/>
              <w:ind w:left="113"/>
              <w:rPr>
                <w:b/>
                <w:sz w:val="28"/>
                <w:szCs w:val="28"/>
              </w:rPr>
            </w:pPr>
            <w:bookmarkStart w:id="0" w:name="_GoBack"/>
            <w:bookmarkEnd w:id="0"/>
            <w:r>
              <w:rPr>
                <w:b/>
                <w:sz w:val="28"/>
                <w:szCs w:val="28"/>
              </w:rPr>
              <w:t>TF 9: Gesetzmäßigkeiten im elektrischen Stromkreis – Maschinen im Basiskonzept System</w:t>
            </w:r>
          </w:p>
        </w:tc>
      </w:tr>
    </w:tbl>
    <w:p w:rsidR="009D1C21" w:rsidRDefault="009D1C21" w:rsidP="009D1C21">
      <w:pPr>
        <w:spacing w:after="0" w:line="240" w:lineRule="auto"/>
      </w:pPr>
    </w:p>
    <w:p w:rsidR="009D1C21" w:rsidRDefault="009D1C21" w:rsidP="009D1C21">
      <w:r>
        <w:t xml:space="preserve">Bei Reaktivierung des Spannungsbegriffs (Themenfeld 06) sind die entsprechenden Hinweise erneut zu beachten. Der Schwerpunkt im Themenfeld 09 ist die Betrachtung der Gesetzmäßigkeiten im elektrischen Stromkreis mit </w:t>
      </w:r>
      <w:r w:rsidR="00DF7A8C">
        <w:t>Fokus</w:t>
      </w:r>
      <w:r>
        <w:t xml:space="preserve"> auf die neu eingeführte Größe Stromstärke. „</w:t>
      </w:r>
      <w:r w:rsidR="00DF7A8C">
        <w:t>D</w:t>
      </w:r>
      <w:r>
        <w:t>ie Wirkung</w:t>
      </w:r>
      <w:r w:rsidR="00DF7A8C">
        <w:t>en</w:t>
      </w:r>
      <w:r>
        <w:t xml:space="preserve"> des elektrischen Stroms (magnetisch, chemisch, thermisch) könnten zwar an dieser Stelle sinnvoll eingebracht werden, um Möglichkeiten der Messung aufzuzeigen, allerdings besteht die Gefahr, dass die Schülerinnen und Schüler den Fokus des Unterrichts (Größen und Zusammenhänge der Elektrik) aus dem Auge verlieren. Zudem ist der zeitliche Umfang des Themenfeldes zu beachten.“ [Handreichung zur Umsetzung des Lehrplans Physik – Themenfeld 09, Seite 39]</w:t>
      </w:r>
    </w:p>
    <w:p w:rsidR="009D1C21" w:rsidRDefault="009D1C21" w:rsidP="009D1C21">
      <w:r>
        <w:t>Werden Experimente als Schülerübungen durchgeführt, so sollte die Lehrkraft ein hohes Maß ihrer Aufmerksamkeit den Aufbauten der Schülergruppen widmen, da durch unsachgemäßen Aufbau zwar keine erhebliche Gefährdung aber auch bei Einhaltung der maximal erlaubten Spannungs- und Strom</w:t>
      </w:r>
      <w:r>
        <w:softHyphen/>
        <w:t>stärke</w:t>
      </w:r>
      <w:r>
        <w:softHyphen/>
        <w:t>werte vermeidbare Schwierigkeiten wie z.B. Auslösen von Haupt</w:t>
      </w:r>
      <w:r>
        <w:softHyphen/>
        <w:t>sicherungen, Überhitzung von Geräten oder Schäden an Bauteilen entstehen können.</w:t>
      </w:r>
    </w:p>
    <w:p w:rsidR="009D1C21" w:rsidRDefault="009D1C21" w:rsidP="009D1C21">
      <w:r>
        <w:t xml:space="preserve">Die Hauptgefährdung in Themenfeld 09 ergibt sich entsprechend des Schwerpunkts aus der notwendigen Verwendung von hohen Stromstärken zur experimentellen Erarbeitung des Begriffs der elektrischen Leistung. Diese Gruppe von Experimenten sollte von der Lehrkraft durchgeführt werden, </w:t>
      </w:r>
      <w:r w:rsidR="008036DB">
        <w:t xml:space="preserve">gegebenenfalls muss </w:t>
      </w:r>
      <w:r>
        <w:t xml:space="preserve">eine </w:t>
      </w:r>
      <w:r w:rsidR="008036DB">
        <w:t xml:space="preserve">ausführliche Dokumentation der </w:t>
      </w:r>
      <w:r>
        <w:t>Gefährdung</w:t>
      </w:r>
      <w:r w:rsidR="008036DB">
        <w:t xml:space="preserve">sbeurteilung </w:t>
      </w:r>
      <w:r>
        <w:t>an</w:t>
      </w:r>
      <w:r w:rsidR="008036DB">
        <w:t>gefertigt werden.</w:t>
      </w:r>
    </w:p>
    <w:p w:rsidR="009D1C21" w:rsidRDefault="009D1C21" w:rsidP="009D1C21"/>
    <w:tbl>
      <w:tblPr>
        <w:tblW w:w="90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504"/>
      </w:tblGrid>
      <w:tr w:rsidR="009D1C21" w:rsidRPr="008A3CC6" w:rsidTr="009D1C21">
        <w:trPr>
          <w:cantSplit/>
          <w:trHeight w:val="567"/>
        </w:trPr>
        <w:tc>
          <w:tcPr>
            <w:tcW w:w="567" w:type="dxa"/>
            <w:shd w:val="clear" w:color="auto" w:fill="F2F2F2" w:themeFill="background1" w:themeFillShade="F2"/>
            <w:noWrap/>
            <w:textDirection w:val="btLr"/>
            <w:vAlign w:val="bottom"/>
            <w:hideMark/>
          </w:tcPr>
          <w:p w:rsidR="009D1C21" w:rsidRPr="00AA126E" w:rsidRDefault="009D1C21" w:rsidP="00C22038">
            <w:pPr>
              <w:spacing w:after="0" w:line="240" w:lineRule="auto"/>
              <w:rPr>
                <w:rFonts w:asciiTheme="minorHAnsi" w:hAnsiTheme="minorHAnsi"/>
                <w:color w:val="000000"/>
                <w:sz w:val="24"/>
                <w:szCs w:val="24"/>
              </w:rPr>
            </w:pPr>
          </w:p>
        </w:tc>
        <w:tc>
          <w:tcPr>
            <w:tcW w:w="8504" w:type="dxa"/>
            <w:shd w:val="clear" w:color="auto" w:fill="F2F2F2" w:themeFill="background1" w:themeFillShade="F2"/>
            <w:noWrap/>
            <w:vAlign w:val="center"/>
            <w:hideMark/>
          </w:tcPr>
          <w:p w:rsidR="009D1C21" w:rsidRPr="00AA126E" w:rsidRDefault="009D1C21" w:rsidP="00C22038">
            <w:pPr>
              <w:spacing w:after="0" w:line="240" w:lineRule="auto"/>
              <w:rPr>
                <w:rFonts w:asciiTheme="minorHAnsi" w:hAnsiTheme="minorHAnsi"/>
                <w:color w:val="000000"/>
                <w:sz w:val="24"/>
                <w:szCs w:val="24"/>
              </w:rPr>
            </w:pPr>
            <w:r w:rsidRPr="008A3CC6">
              <w:rPr>
                <w:rFonts w:asciiTheme="minorHAnsi" w:hAnsiTheme="minorHAnsi"/>
                <w:color w:val="000000"/>
                <w:sz w:val="24"/>
                <w:szCs w:val="24"/>
              </w:rPr>
              <w:t>Beispiele für Experimente mit geringer Gefährdung</w:t>
            </w:r>
          </w:p>
        </w:tc>
      </w:tr>
      <w:tr w:rsidR="00DF7A8C" w:rsidRPr="008A3CC6" w:rsidTr="009D1C21">
        <w:trPr>
          <w:cantSplit/>
          <w:trHeight w:val="375"/>
        </w:trPr>
        <w:tc>
          <w:tcPr>
            <w:tcW w:w="567" w:type="dxa"/>
            <w:vMerge w:val="restart"/>
            <w:textDirection w:val="tbRl"/>
            <w:vAlign w:val="center"/>
            <w:hideMark/>
          </w:tcPr>
          <w:p w:rsidR="00DF7A8C" w:rsidRPr="00AA126E" w:rsidRDefault="00DF7A8C" w:rsidP="009D1C21">
            <w:pPr>
              <w:spacing w:after="0" w:line="240" w:lineRule="auto"/>
              <w:ind w:left="113" w:right="113"/>
              <w:jc w:val="center"/>
              <w:rPr>
                <w:rFonts w:asciiTheme="minorHAnsi" w:hAnsiTheme="minorHAnsi"/>
                <w:color w:val="000000"/>
                <w:sz w:val="24"/>
                <w:szCs w:val="24"/>
              </w:rPr>
            </w:pPr>
            <w:r w:rsidRPr="008A3CC6">
              <w:rPr>
                <w:rFonts w:asciiTheme="minorHAnsi" w:hAnsiTheme="minorHAnsi"/>
                <w:color w:val="000000"/>
                <w:sz w:val="24"/>
                <w:szCs w:val="24"/>
              </w:rPr>
              <w:t>Handreichung TF0</w:t>
            </w:r>
            <w:r>
              <w:rPr>
                <w:rFonts w:asciiTheme="minorHAnsi" w:hAnsiTheme="minorHAnsi"/>
                <w:color w:val="000000"/>
                <w:sz w:val="24"/>
                <w:szCs w:val="24"/>
              </w:rPr>
              <w:t>9</w:t>
            </w:r>
          </w:p>
        </w:tc>
        <w:tc>
          <w:tcPr>
            <w:tcW w:w="8504" w:type="dxa"/>
            <w:shd w:val="clear" w:color="auto" w:fill="auto"/>
            <w:noWrap/>
            <w:vAlign w:val="bottom"/>
          </w:tcPr>
          <w:p w:rsidR="00DF7A8C" w:rsidRPr="009D1C21" w:rsidRDefault="00DF7A8C" w:rsidP="009D1C21">
            <w:pPr>
              <w:spacing w:after="0" w:line="240" w:lineRule="auto"/>
              <w:rPr>
                <w:color w:val="000000"/>
                <w:sz w:val="24"/>
                <w:szCs w:val="24"/>
              </w:rPr>
            </w:pPr>
            <w:r w:rsidRPr="009D1C21">
              <w:rPr>
                <w:color w:val="000000"/>
                <w:sz w:val="24"/>
                <w:szCs w:val="24"/>
              </w:rPr>
              <w:t xml:space="preserve">Wasserstromkreismodell mit </w:t>
            </w:r>
            <w:proofErr w:type="spellStart"/>
            <w:r w:rsidRPr="009D1C21">
              <w:rPr>
                <w:color w:val="000000"/>
                <w:sz w:val="24"/>
                <w:szCs w:val="24"/>
              </w:rPr>
              <w:t>Dynamot</w:t>
            </w:r>
            <w:proofErr w:type="spellEnd"/>
            <w:r w:rsidRPr="009D1C21">
              <w:rPr>
                <w:color w:val="000000"/>
                <w:sz w:val="24"/>
                <w:szCs w:val="24"/>
              </w:rPr>
              <w:t>, Pumpe, Turbine und Elektromotor</w:t>
            </w:r>
          </w:p>
        </w:tc>
      </w:tr>
      <w:tr w:rsidR="00DF7A8C" w:rsidRPr="008A3CC6" w:rsidTr="009D1C21">
        <w:trPr>
          <w:cantSplit/>
          <w:trHeight w:val="375"/>
        </w:trPr>
        <w:tc>
          <w:tcPr>
            <w:tcW w:w="567" w:type="dxa"/>
            <w:vMerge/>
            <w:vAlign w:val="center"/>
            <w:hideMark/>
          </w:tcPr>
          <w:p w:rsidR="00DF7A8C" w:rsidRPr="00AA126E" w:rsidRDefault="00DF7A8C" w:rsidP="00C22038">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rsidR="00DF7A8C" w:rsidRPr="009D1C21" w:rsidRDefault="00DF7A8C" w:rsidP="009D1C21">
            <w:pPr>
              <w:spacing w:after="0" w:line="240" w:lineRule="auto"/>
              <w:rPr>
                <w:color w:val="000000"/>
                <w:sz w:val="24"/>
                <w:szCs w:val="24"/>
              </w:rPr>
            </w:pPr>
            <w:r w:rsidRPr="009D1C21">
              <w:rPr>
                <w:color w:val="000000"/>
                <w:sz w:val="24"/>
                <w:szCs w:val="24"/>
              </w:rPr>
              <w:t xml:space="preserve">Wasserstromkreismodell </w:t>
            </w:r>
          </w:p>
        </w:tc>
      </w:tr>
      <w:tr w:rsidR="00DF7A8C" w:rsidRPr="008A3CC6" w:rsidTr="009D1C21">
        <w:trPr>
          <w:cantSplit/>
          <w:trHeight w:val="375"/>
        </w:trPr>
        <w:tc>
          <w:tcPr>
            <w:tcW w:w="567" w:type="dxa"/>
            <w:vMerge/>
            <w:vAlign w:val="center"/>
          </w:tcPr>
          <w:p w:rsidR="00DF7A8C" w:rsidRPr="00AA126E" w:rsidRDefault="00DF7A8C" w:rsidP="00C22038">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rsidR="00DF7A8C" w:rsidRPr="009D1C21" w:rsidRDefault="00DF7A8C" w:rsidP="009D1C21">
            <w:pPr>
              <w:spacing w:after="0" w:line="240" w:lineRule="auto"/>
              <w:rPr>
                <w:color w:val="000000"/>
                <w:sz w:val="24"/>
                <w:szCs w:val="24"/>
              </w:rPr>
            </w:pPr>
            <w:r w:rsidRPr="009D1C21">
              <w:rPr>
                <w:color w:val="000000"/>
                <w:sz w:val="24"/>
                <w:szCs w:val="24"/>
              </w:rPr>
              <w:t>Arbeitsblatt "Spannungen messen an einfachen Stromkreisen" als Schülerübung (DC&lt;24V)</w:t>
            </w:r>
          </w:p>
        </w:tc>
      </w:tr>
      <w:tr w:rsidR="00DF7A8C" w:rsidRPr="008A3CC6" w:rsidTr="009D1C21">
        <w:trPr>
          <w:cantSplit/>
          <w:trHeight w:val="375"/>
        </w:trPr>
        <w:tc>
          <w:tcPr>
            <w:tcW w:w="567" w:type="dxa"/>
            <w:vMerge/>
            <w:vAlign w:val="center"/>
          </w:tcPr>
          <w:p w:rsidR="00DF7A8C" w:rsidRPr="00AA126E" w:rsidRDefault="00DF7A8C" w:rsidP="00C22038">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rsidR="00DF7A8C" w:rsidRPr="009D1C21" w:rsidRDefault="00DF7A8C" w:rsidP="009D1C21">
            <w:pPr>
              <w:spacing w:after="0" w:line="240" w:lineRule="auto"/>
              <w:rPr>
                <w:color w:val="000000"/>
                <w:sz w:val="24"/>
                <w:szCs w:val="24"/>
              </w:rPr>
            </w:pPr>
            <w:r w:rsidRPr="009D1C21">
              <w:rPr>
                <w:color w:val="000000"/>
                <w:sz w:val="24"/>
                <w:szCs w:val="24"/>
              </w:rPr>
              <w:t>Spannungen messen an verzweigten Stromkreisen (Maschenregel) als Schülerübung (DC&lt;24V)</w:t>
            </w:r>
          </w:p>
        </w:tc>
      </w:tr>
      <w:tr w:rsidR="00DF7A8C" w:rsidRPr="008A3CC6" w:rsidTr="009D1C21">
        <w:trPr>
          <w:cantSplit/>
          <w:trHeight w:val="375"/>
        </w:trPr>
        <w:tc>
          <w:tcPr>
            <w:tcW w:w="567" w:type="dxa"/>
            <w:vMerge/>
            <w:vAlign w:val="center"/>
          </w:tcPr>
          <w:p w:rsidR="00DF7A8C" w:rsidRPr="00AA126E" w:rsidRDefault="00DF7A8C" w:rsidP="00C22038">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rsidR="00DF7A8C" w:rsidRPr="009D1C21" w:rsidRDefault="00DF7A8C" w:rsidP="009D1C21">
            <w:pPr>
              <w:spacing w:after="0" w:line="240" w:lineRule="auto"/>
              <w:rPr>
                <w:color w:val="000000"/>
                <w:sz w:val="24"/>
                <w:szCs w:val="24"/>
              </w:rPr>
            </w:pPr>
            <w:r w:rsidRPr="009D1C21">
              <w:rPr>
                <w:color w:val="000000"/>
                <w:sz w:val="24"/>
                <w:szCs w:val="24"/>
              </w:rPr>
              <w:t>Arbeitsblatt "Stromstärken messen an einfachen Stromkreisen" als Schülerübung (DC&lt;24V)</w:t>
            </w:r>
          </w:p>
        </w:tc>
      </w:tr>
      <w:tr w:rsidR="00DF7A8C" w:rsidRPr="008A3CC6" w:rsidTr="009D1C21">
        <w:trPr>
          <w:cantSplit/>
          <w:trHeight w:val="375"/>
        </w:trPr>
        <w:tc>
          <w:tcPr>
            <w:tcW w:w="567" w:type="dxa"/>
            <w:vMerge/>
            <w:vAlign w:val="center"/>
          </w:tcPr>
          <w:p w:rsidR="00DF7A8C" w:rsidRPr="00AA126E" w:rsidRDefault="00DF7A8C" w:rsidP="00C22038">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rsidR="00DF7A8C" w:rsidRPr="009D1C21" w:rsidRDefault="00DF7A8C" w:rsidP="009D1C21">
            <w:pPr>
              <w:spacing w:after="0" w:line="240" w:lineRule="auto"/>
              <w:rPr>
                <w:color w:val="000000"/>
                <w:sz w:val="24"/>
                <w:szCs w:val="24"/>
              </w:rPr>
            </w:pPr>
            <w:r w:rsidRPr="009D1C21">
              <w:rPr>
                <w:color w:val="000000"/>
                <w:sz w:val="24"/>
                <w:szCs w:val="24"/>
              </w:rPr>
              <w:t>Kennlinien von Bauteilen ( Widerstand, Glühlampe, Diode, Motor) messen</w:t>
            </w:r>
          </w:p>
        </w:tc>
      </w:tr>
      <w:tr w:rsidR="00DF7A8C" w:rsidRPr="008A3CC6" w:rsidTr="009D1C21">
        <w:trPr>
          <w:cantSplit/>
          <w:trHeight w:val="375"/>
        </w:trPr>
        <w:tc>
          <w:tcPr>
            <w:tcW w:w="567" w:type="dxa"/>
            <w:vMerge/>
            <w:vAlign w:val="center"/>
          </w:tcPr>
          <w:p w:rsidR="00DF7A8C" w:rsidRPr="00AA126E" w:rsidRDefault="00DF7A8C" w:rsidP="00C22038">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rsidR="00DF7A8C" w:rsidRPr="009D1C21" w:rsidRDefault="00DF7A8C" w:rsidP="009D1C21">
            <w:pPr>
              <w:spacing w:after="0" w:line="240" w:lineRule="auto"/>
              <w:rPr>
                <w:color w:val="000000"/>
                <w:sz w:val="24"/>
                <w:szCs w:val="24"/>
              </w:rPr>
            </w:pPr>
            <w:r w:rsidRPr="009D1C21">
              <w:rPr>
                <w:color w:val="000000"/>
                <w:sz w:val="24"/>
                <w:szCs w:val="24"/>
              </w:rPr>
              <w:t>Kennlinien von Draht gekühlt/ungekühlt messen als Demoexperiment</w:t>
            </w:r>
          </w:p>
        </w:tc>
      </w:tr>
      <w:tr w:rsidR="00DF7A8C" w:rsidRPr="008A3CC6" w:rsidTr="009D1C21">
        <w:trPr>
          <w:cantSplit/>
          <w:trHeight w:val="375"/>
        </w:trPr>
        <w:tc>
          <w:tcPr>
            <w:tcW w:w="567" w:type="dxa"/>
            <w:vMerge/>
            <w:vAlign w:val="center"/>
          </w:tcPr>
          <w:p w:rsidR="00DF7A8C" w:rsidRPr="00AA126E" w:rsidRDefault="00DF7A8C" w:rsidP="00C22038">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rsidR="00DF7A8C" w:rsidRPr="009D1C21" w:rsidRDefault="00DF7A8C" w:rsidP="009D1C21">
            <w:pPr>
              <w:spacing w:after="0" w:line="240" w:lineRule="auto"/>
              <w:rPr>
                <w:color w:val="000000"/>
                <w:sz w:val="24"/>
                <w:szCs w:val="24"/>
              </w:rPr>
            </w:pPr>
            <w:proofErr w:type="spellStart"/>
            <w:r w:rsidRPr="009D1C21">
              <w:rPr>
                <w:color w:val="000000"/>
                <w:sz w:val="24"/>
                <w:szCs w:val="24"/>
              </w:rPr>
              <w:t>Ohmsches</w:t>
            </w:r>
            <w:proofErr w:type="spellEnd"/>
            <w:r w:rsidRPr="009D1C21">
              <w:rPr>
                <w:color w:val="000000"/>
                <w:sz w:val="24"/>
                <w:szCs w:val="24"/>
              </w:rPr>
              <w:t xml:space="preserve"> Gesetz</w:t>
            </w:r>
          </w:p>
        </w:tc>
      </w:tr>
      <w:tr w:rsidR="00DF7A8C" w:rsidRPr="008A3CC6" w:rsidTr="009D1C21">
        <w:trPr>
          <w:cantSplit/>
          <w:trHeight w:val="375"/>
        </w:trPr>
        <w:tc>
          <w:tcPr>
            <w:tcW w:w="567" w:type="dxa"/>
            <w:vMerge/>
            <w:vAlign w:val="center"/>
            <w:hideMark/>
          </w:tcPr>
          <w:p w:rsidR="00DF7A8C" w:rsidRPr="00AA126E" w:rsidRDefault="00DF7A8C" w:rsidP="00C22038">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rsidR="00DF7A8C" w:rsidRPr="009D1C21" w:rsidRDefault="00DF7A8C" w:rsidP="009D1C21">
            <w:pPr>
              <w:spacing w:after="0" w:line="240" w:lineRule="auto"/>
              <w:rPr>
                <w:color w:val="000000"/>
                <w:sz w:val="24"/>
                <w:szCs w:val="24"/>
              </w:rPr>
            </w:pPr>
            <w:r w:rsidRPr="009D1C21">
              <w:rPr>
                <w:color w:val="000000"/>
                <w:sz w:val="24"/>
                <w:szCs w:val="24"/>
              </w:rPr>
              <w:t>Experiment: Spezifischer Widerstand</w:t>
            </w:r>
          </w:p>
        </w:tc>
      </w:tr>
      <w:tr w:rsidR="00DF7A8C" w:rsidRPr="008A3CC6" w:rsidTr="009D1C21">
        <w:trPr>
          <w:cantSplit/>
          <w:trHeight w:val="375"/>
        </w:trPr>
        <w:tc>
          <w:tcPr>
            <w:tcW w:w="567" w:type="dxa"/>
            <w:vMerge/>
            <w:vAlign w:val="center"/>
          </w:tcPr>
          <w:p w:rsidR="00DF7A8C" w:rsidRPr="00AA126E" w:rsidRDefault="00DF7A8C" w:rsidP="00C22038">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rsidR="00DF7A8C" w:rsidRPr="009D1C21" w:rsidRDefault="00975517" w:rsidP="009D1C21">
            <w:pPr>
              <w:spacing w:after="0" w:line="240" w:lineRule="auto"/>
              <w:rPr>
                <w:color w:val="000000"/>
                <w:sz w:val="24"/>
                <w:szCs w:val="24"/>
              </w:rPr>
            </w:pPr>
            <w:r>
              <w:rPr>
                <w:color w:val="000000"/>
                <w:sz w:val="24"/>
                <w:szCs w:val="24"/>
              </w:rPr>
              <w:t>Leistungsbetrachtung bei modellierter Steckdosenleiste mit bis zu vier 30-W-Lampen</w:t>
            </w:r>
          </w:p>
        </w:tc>
      </w:tr>
      <w:tr w:rsidR="00DF7A8C" w:rsidRPr="008A3CC6" w:rsidTr="009D1C21">
        <w:trPr>
          <w:cantSplit/>
          <w:trHeight w:val="375"/>
        </w:trPr>
        <w:tc>
          <w:tcPr>
            <w:tcW w:w="567" w:type="dxa"/>
            <w:vMerge/>
            <w:vAlign w:val="center"/>
          </w:tcPr>
          <w:p w:rsidR="00DF7A8C" w:rsidRPr="00AA126E" w:rsidRDefault="00DF7A8C" w:rsidP="00C22038">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rsidR="00DF7A8C" w:rsidRPr="009D1C21" w:rsidRDefault="007E6A5A" w:rsidP="007E6A5A">
            <w:pPr>
              <w:spacing w:after="0" w:line="240" w:lineRule="auto"/>
              <w:rPr>
                <w:color w:val="000000"/>
                <w:sz w:val="24"/>
                <w:szCs w:val="24"/>
              </w:rPr>
            </w:pPr>
            <w:r>
              <w:rPr>
                <w:color w:val="000000"/>
                <w:sz w:val="24"/>
                <w:szCs w:val="24"/>
              </w:rPr>
              <w:t>Modellexperimente zur Schaltung im Haushalt (mit und ohne Schutzleiter) am Beispiel des Waschmaschinengehäuses</w:t>
            </w:r>
          </w:p>
        </w:tc>
      </w:tr>
      <w:tr w:rsidR="00DF7A8C" w:rsidRPr="008A3CC6" w:rsidTr="009D1C21">
        <w:trPr>
          <w:cantSplit/>
          <w:trHeight w:val="375"/>
        </w:trPr>
        <w:tc>
          <w:tcPr>
            <w:tcW w:w="567" w:type="dxa"/>
            <w:vMerge/>
            <w:vAlign w:val="center"/>
            <w:hideMark/>
          </w:tcPr>
          <w:p w:rsidR="00DF7A8C" w:rsidRPr="00AA126E" w:rsidRDefault="00DF7A8C" w:rsidP="00C22038">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rsidR="00DF7A8C" w:rsidRPr="009D1C21" w:rsidRDefault="007E6A5A" w:rsidP="00C22038">
            <w:pPr>
              <w:spacing w:after="0" w:line="240" w:lineRule="auto"/>
              <w:rPr>
                <w:color w:val="000000"/>
                <w:sz w:val="24"/>
                <w:szCs w:val="24"/>
              </w:rPr>
            </w:pPr>
            <w:r>
              <w:rPr>
                <w:color w:val="000000"/>
                <w:sz w:val="24"/>
                <w:szCs w:val="24"/>
              </w:rPr>
              <w:t>…</w:t>
            </w:r>
          </w:p>
        </w:tc>
      </w:tr>
      <w:tr w:rsidR="00DF7A8C" w:rsidRPr="008A3CC6" w:rsidTr="009D1C21">
        <w:trPr>
          <w:cantSplit/>
          <w:trHeight w:val="375"/>
        </w:trPr>
        <w:tc>
          <w:tcPr>
            <w:tcW w:w="567" w:type="dxa"/>
            <w:vMerge/>
            <w:vAlign w:val="center"/>
          </w:tcPr>
          <w:p w:rsidR="00DF7A8C" w:rsidRPr="00AA126E" w:rsidRDefault="00DF7A8C" w:rsidP="00C22038">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rsidR="00DF7A8C" w:rsidRPr="009D1C21" w:rsidRDefault="00DF7A8C" w:rsidP="00C22038">
            <w:pPr>
              <w:spacing w:after="0" w:line="240" w:lineRule="auto"/>
              <w:rPr>
                <w:color w:val="000000"/>
                <w:sz w:val="24"/>
                <w:szCs w:val="24"/>
              </w:rPr>
            </w:pPr>
          </w:p>
        </w:tc>
      </w:tr>
      <w:tr w:rsidR="009D1C21" w:rsidRPr="008A3CC6" w:rsidTr="009D1C21">
        <w:trPr>
          <w:cantSplit/>
          <w:trHeight w:val="375"/>
        </w:trPr>
        <w:tc>
          <w:tcPr>
            <w:tcW w:w="567" w:type="dxa"/>
            <w:vMerge w:val="restart"/>
            <w:textDirection w:val="tbRl"/>
            <w:vAlign w:val="center"/>
          </w:tcPr>
          <w:p w:rsidR="009D1C21" w:rsidRPr="008A3CC6" w:rsidRDefault="009D1C21" w:rsidP="009D1C21">
            <w:pPr>
              <w:spacing w:after="0" w:line="240" w:lineRule="auto"/>
              <w:ind w:left="113" w:right="113"/>
              <w:jc w:val="center"/>
              <w:rPr>
                <w:rFonts w:asciiTheme="minorHAnsi" w:hAnsiTheme="minorHAnsi"/>
                <w:color w:val="000000"/>
                <w:sz w:val="24"/>
                <w:szCs w:val="24"/>
              </w:rPr>
            </w:pPr>
            <w:r w:rsidRPr="00AA126E">
              <w:rPr>
                <w:rFonts w:asciiTheme="minorHAnsi" w:hAnsiTheme="minorHAnsi"/>
                <w:color w:val="000000"/>
                <w:sz w:val="24"/>
                <w:szCs w:val="24"/>
              </w:rPr>
              <w:t>weitere Experimente</w:t>
            </w:r>
          </w:p>
        </w:tc>
        <w:tc>
          <w:tcPr>
            <w:tcW w:w="8504" w:type="dxa"/>
            <w:shd w:val="clear" w:color="auto" w:fill="auto"/>
            <w:noWrap/>
            <w:vAlign w:val="bottom"/>
          </w:tcPr>
          <w:p w:rsidR="009D1C21" w:rsidRPr="009D1C21" w:rsidRDefault="009D1C21" w:rsidP="009D1C21">
            <w:pPr>
              <w:spacing w:after="0" w:line="240" w:lineRule="auto"/>
              <w:rPr>
                <w:color w:val="000000"/>
                <w:sz w:val="24"/>
                <w:szCs w:val="24"/>
              </w:rPr>
            </w:pPr>
            <w:r w:rsidRPr="009D1C21">
              <w:rPr>
                <w:color w:val="000000"/>
                <w:sz w:val="24"/>
                <w:szCs w:val="24"/>
              </w:rPr>
              <w:t>Kennlinie einer Kohlefadenlampe</w:t>
            </w:r>
          </w:p>
        </w:tc>
      </w:tr>
      <w:tr w:rsidR="009D1C21" w:rsidRPr="008A3CC6" w:rsidTr="009D1C21">
        <w:trPr>
          <w:cantSplit/>
          <w:trHeight w:val="375"/>
        </w:trPr>
        <w:tc>
          <w:tcPr>
            <w:tcW w:w="567" w:type="dxa"/>
            <w:vMerge/>
            <w:textDirection w:val="tbRl"/>
            <w:vAlign w:val="center"/>
          </w:tcPr>
          <w:p w:rsidR="009D1C21" w:rsidRPr="00AA126E" w:rsidRDefault="009D1C21" w:rsidP="00C22038">
            <w:pPr>
              <w:spacing w:after="0" w:line="240" w:lineRule="auto"/>
              <w:ind w:left="113" w:right="113"/>
              <w:rPr>
                <w:rFonts w:asciiTheme="minorHAnsi" w:hAnsiTheme="minorHAnsi"/>
                <w:color w:val="000000"/>
                <w:sz w:val="24"/>
                <w:szCs w:val="24"/>
              </w:rPr>
            </w:pPr>
          </w:p>
        </w:tc>
        <w:tc>
          <w:tcPr>
            <w:tcW w:w="8504" w:type="dxa"/>
            <w:shd w:val="clear" w:color="auto" w:fill="auto"/>
            <w:noWrap/>
            <w:vAlign w:val="bottom"/>
          </w:tcPr>
          <w:p w:rsidR="009D1C21" w:rsidRPr="009D1C21" w:rsidRDefault="009D1C21" w:rsidP="009D1C21">
            <w:pPr>
              <w:spacing w:after="0" w:line="240" w:lineRule="auto"/>
              <w:rPr>
                <w:color w:val="000000"/>
                <w:sz w:val="24"/>
                <w:szCs w:val="24"/>
              </w:rPr>
            </w:pPr>
            <w:r w:rsidRPr="009D1C21">
              <w:rPr>
                <w:color w:val="000000"/>
                <w:sz w:val="24"/>
                <w:szCs w:val="24"/>
              </w:rPr>
              <w:t>Stromstärkenmessung bei Spulen verschiedener Länge</w:t>
            </w:r>
          </w:p>
        </w:tc>
      </w:tr>
      <w:tr w:rsidR="009D1C21" w:rsidRPr="008A3CC6" w:rsidTr="009D1C21">
        <w:trPr>
          <w:cantSplit/>
          <w:trHeight w:val="375"/>
        </w:trPr>
        <w:tc>
          <w:tcPr>
            <w:tcW w:w="567" w:type="dxa"/>
            <w:vMerge/>
            <w:textDirection w:val="tbRl"/>
            <w:vAlign w:val="center"/>
          </w:tcPr>
          <w:p w:rsidR="009D1C21" w:rsidRPr="00AA126E" w:rsidRDefault="009D1C21" w:rsidP="00C22038">
            <w:pPr>
              <w:spacing w:after="0" w:line="240" w:lineRule="auto"/>
              <w:ind w:left="113" w:right="113"/>
              <w:rPr>
                <w:rFonts w:asciiTheme="minorHAnsi" w:hAnsiTheme="minorHAnsi"/>
                <w:color w:val="000000"/>
                <w:sz w:val="24"/>
                <w:szCs w:val="24"/>
              </w:rPr>
            </w:pPr>
          </w:p>
        </w:tc>
        <w:tc>
          <w:tcPr>
            <w:tcW w:w="8504" w:type="dxa"/>
            <w:shd w:val="clear" w:color="auto" w:fill="auto"/>
            <w:noWrap/>
            <w:vAlign w:val="bottom"/>
          </w:tcPr>
          <w:p w:rsidR="009D1C21" w:rsidRPr="009D1C21" w:rsidRDefault="009D1C21" w:rsidP="009D1C21">
            <w:pPr>
              <w:spacing w:after="0" w:line="240" w:lineRule="auto"/>
              <w:rPr>
                <w:color w:val="000000"/>
                <w:sz w:val="24"/>
                <w:szCs w:val="24"/>
              </w:rPr>
            </w:pPr>
            <w:r w:rsidRPr="009D1C21">
              <w:rPr>
                <w:color w:val="000000"/>
                <w:sz w:val="24"/>
                <w:szCs w:val="24"/>
              </w:rPr>
              <w:t>Versuch mit Wasserkocher und digitalem Energiemessgerät</w:t>
            </w:r>
          </w:p>
        </w:tc>
      </w:tr>
      <w:tr w:rsidR="009D1C21" w:rsidRPr="008A3CC6" w:rsidTr="009D1C21">
        <w:trPr>
          <w:cantSplit/>
          <w:trHeight w:val="375"/>
        </w:trPr>
        <w:tc>
          <w:tcPr>
            <w:tcW w:w="567" w:type="dxa"/>
            <w:vMerge/>
            <w:textDirection w:val="tbRl"/>
            <w:vAlign w:val="center"/>
          </w:tcPr>
          <w:p w:rsidR="009D1C21" w:rsidRPr="00AA126E" w:rsidRDefault="009D1C21" w:rsidP="00C22038">
            <w:pPr>
              <w:spacing w:after="0" w:line="240" w:lineRule="auto"/>
              <w:ind w:left="113" w:right="113"/>
              <w:rPr>
                <w:rFonts w:asciiTheme="minorHAnsi" w:hAnsiTheme="minorHAnsi"/>
                <w:color w:val="000000"/>
                <w:sz w:val="24"/>
                <w:szCs w:val="24"/>
              </w:rPr>
            </w:pPr>
          </w:p>
        </w:tc>
        <w:tc>
          <w:tcPr>
            <w:tcW w:w="8504" w:type="dxa"/>
            <w:shd w:val="clear" w:color="auto" w:fill="auto"/>
            <w:noWrap/>
            <w:vAlign w:val="bottom"/>
          </w:tcPr>
          <w:p w:rsidR="009D1C21" w:rsidRPr="009D1C21" w:rsidRDefault="009D1C21" w:rsidP="009D1C21">
            <w:pPr>
              <w:spacing w:after="0" w:line="240" w:lineRule="auto"/>
              <w:rPr>
                <w:color w:val="000000"/>
                <w:sz w:val="24"/>
                <w:szCs w:val="24"/>
              </w:rPr>
            </w:pPr>
            <w:r w:rsidRPr="009D1C21">
              <w:rPr>
                <w:color w:val="000000"/>
                <w:sz w:val="24"/>
                <w:szCs w:val="24"/>
              </w:rPr>
              <w:t>Stromstärkenmessung mit über Kerze erhitztem Draht</w:t>
            </w:r>
          </w:p>
        </w:tc>
      </w:tr>
      <w:tr w:rsidR="009D1C21" w:rsidRPr="008A3CC6" w:rsidTr="009D1C21">
        <w:trPr>
          <w:cantSplit/>
          <w:trHeight w:val="375"/>
        </w:trPr>
        <w:tc>
          <w:tcPr>
            <w:tcW w:w="567" w:type="dxa"/>
            <w:vMerge/>
            <w:textDirection w:val="tbRl"/>
            <w:vAlign w:val="center"/>
          </w:tcPr>
          <w:p w:rsidR="009D1C21" w:rsidRPr="00AA126E" w:rsidRDefault="009D1C21" w:rsidP="00C22038">
            <w:pPr>
              <w:spacing w:after="0" w:line="240" w:lineRule="auto"/>
              <w:ind w:left="113" w:right="113"/>
              <w:rPr>
                <w:rFonts w:asciiTheme="minorHAnsi" w:hAnsiTheme="minorHAnsi"/>
                <w:color w:val="000000"/>
                <w:sz w:val="24"/>
                <w:szCs w:val="24"/>
              </w:rPr>
            </w:pPr>
          </w:p>
        </w:tc>
        <w:tc>
          <w:tcPr>
            <w:tcW w:w="8504" w:type="dxa"/>
            <w:shd w:val="clear" w:color="auto" w:fill="auto"/>
            <w:noWrap/>
            <w:vAlign w:val="bottom"/>
          </w:tcPr>
          <w:p w:rsidR="009D1C21" w:rsidRPr="009D1C21" w:rsidRDefault="009D1C21" w:rsidP="009D1C21">
            <w:pPr>
              <w:spacing w:after="0" w:line="240" w:lineRule="auto"/>
              <w:rPr>
                <w:color w:val="000000"/>
                <w:sz w:val="24"/>
                <w:szCs w:val="24"/>
              </w:rPr>
            </w:pPr>
            <w:r>
              <w:rPr>
                <w:color w:val="000000"/>
                <w:sz w:val="24"/>
                <w:szCs w:val="24"/>
              </w:rPr>
              <w:t>…</w:t>
            </w:r>
          </w:p>
        </w:tc>
      </w:tr>
      <w:tr w:rsidR="009D1C21" w:rsidRPr="008A3CC6" w:rsidTr="009D1C21">
        <w:trPr>
          <w:cantSplit/>
          <w:trHeight w:val="340"/>
        </w:trPr>
        <w:tc>
          <w:tcPr>
            <w:tcW w:w="567" w:type="dxa"/>
            <w:vMerge/>
            <w:textDirection w:val="tbRl"/>
            <w:vAlign w:val="center"/>
          </w:tcPr>
          <w:p w:rsidR="009D1C21" w:rsidRPr="00AA126E" w:rsidRDefault="009D1C21" w:rsidP="00C22038">
            <w:pPr>
              <w:spacing w:after="0" w:line="240" w:lineRule="auto"/>
              <w:ind w:left="113" w:right="113"/>
              <w:rPr>
                <w:rFonts w:asciiTheme="minorHAnsi" w:hAnsiTheme="minorHAnsi"/>
                <w:color w:val="000000"/>
                <w:sz w:val="24"/>
                <w:szCs w:val="24"/>
              </w:rPr>
            </w:pPr>
          </w:p>
        </w:tc>
        <w:tc>
          <w:tcPr>
            <w:tcW w:w="8504" w:type="dxa"/>
            <w:shd w:val="clear" w:color="auto" w:fill="auto"/>
            <w:noWrap/>
            <w:vAlign w:val="bottom"/>
          </w:tcPr>
          <w:p w:rsidR="009D1C21" w:rsidRPr="009D1C21" w:rsidRDefault="009D1C21" w:rsidP="009D1C21">
            <w:pPr>
              <w:spacing w:after="0" w:line="240" w:lineRule="auto"/>
              <w:rPr>
                <w:color w:val="000000"/>
                <w:sz w:val="24"/>
                <w:szCs w:val="24"/>
              </w:rPr>
            </w:pPr>
          </w:p>
        </w:tc>
      </w:tr>
      <w:tr w:rsidR="009D1C21" w:rsidRPr="008A3CC6" w:rsidTr="009D1C21">
        <w:trPr>
          <w:cantSplit/>
          <w:trHeight w:val="375"/>
        </w:trPr>
        <w:tc>
          <w:tcPr>
            <w:tcW w:w="567" w:type="dxa"/>
            <w:vMerge/>
            <w:textDirection w:val="tbRl"/>
            <w:vAlign w:val="center"/>
          </w:tcPr>
          <w:p w:rsidR="009D1C21" w:rsidRPr="00AA126E" w:rsidRDefault="009D1C21" w:rsidP="00C22038">
            <w:pPr>
              <w:spacing w:after="0" w:line="240" w:lineRule="auto"/>
              <w:ind w:left="113" w:right="113"/>
              <w:rPr>
                <w:rFonts w:asciiTheme="minorHAnsi" w:hAnsiTheme="minorHAnsi"/>
                <w:color w:val="000000"/>
                <w:sz w:val="24"/>
                <w:szCs w:val="24"/>
              </w:rPr>
            </w:pPr>
          </w:p>
        </w:tc>
        <w:tc>
          <w:tcPr>
            <w:tcW w:w="8504" w:type="dxa"/>
            <w:shd w:val="clear" w:color="auto" w:fill="auto"/>
            <w:noWrap/>
            <w:vAlign w:val="bottom"/>
          </w:tcPr>
          <w:p w:rsidR="009D1C21" w:rsidRPr="009D1C21" w:rsidRDefault="009D1C21" w:rsidP="00C22038">
            <w:pPr>
              <w:spacing w:after="0" w:line="240" w:lineRule="auto"/>
              <w:rPr>
                <w:color w:val="000000"/>
                <w:sz w:val="24"/>
                <w:szCs w:val="24"/>
              </w:rPr>
            </w:pPr>
          </w:p>
        </w:tc>
      </w:tr>
      <w:tr w:rsidR="009D1C21" w:rsidRPr="008A3CC6" w:rsidTr="009D1C21">
        <w:trPr>
          <w:cantSplit/>
          <w:trHeight w:val="375"/>
        </w:trPr>
        <w:tc>
          <w:tcPr>
            <w:tcW w:w="567" w:type="dxa"/>
            <w:vMerge/>
            <w:vAlign w:val="center"/>
          </w:tcPr>
          <w:p w:rsidR="009D1C21" w:rsidRPr="008A3CC6" w:rsidRDefault="009D1C21" w:rsidP="00C22038">
            <w:pPr>
              <w:spacing w:after="0" w:line="240" w:lineRule="auto"/>
              <w:rPr>
                <w:rFonts w:asciiTheme="minorHAnsi" w:hAnsiTheme="minorHAnsi"/>
                <w:color w:val="000000"/>
                <w:sz w:val="24"/>
                <w:szCs w:val="24"/>
              </w:rPr>
            </w:pPr>
          </w:p>
        </w:tc>
        <w:tc>
          <w:tcPr>
            <w:tcW w:w="8504" w:type="dxa"/>
            <w:shd w:val="clear" w:color="auto" w:fill="auto"/>
            <w:noWrap/>
            <w:vAlign w:val="bottom"/>
          </w:tcPr>
          <w:p w:rsidR="009D1C21" w:rsidRPr="009D1C21" w:rsidRDefault="009D1C21" w:rsidP="00C22038">
            <w:pPr>
              <w:spacing w:after="0" w:line="240" w:lineRule="auto"/>
              <w:rPr>
                <w:color w:val="000000"/>
                <w:sz w:val="24"/>
                <w:szCs w:val="24"/>
              </w:rPr>
            </w:pPr>
          </w:p>
        </w:tc>
      </w:tr>
      <w:tr w:rsidR="009D1C21" w:rsidRPr="008A3CC6" w:rsidTr="009D1C21">
        <w:trPr>
          <w:cantSplit/>
          <w:trHeight w:val="375"/>
        </w:trPr>
        <w:tc>
          <w:tcPr>
            <w:tcW w:w="567" w:type="dxa"/>
            <w:vMerge/>
            <w:vAlign w:val="center"/>
          </w:tcPr>
          <w:p w:rsidR="009D1C21" w:rsidRPr="008A3CC6" w:rsidRDefault="009D1C21" w:rsidP="00C22038">
            <w:pPr>
              <w:spacing w:after="0" w:line="240" w:lineRule="auto"/>
              <w:rPr>
                <w:rFonts w:asciiTheme="minorHAnsi" w:hAnsiTheme="minorHAnsi"/>
                <w:color w:val="000000"/>
                <w:sz w:val="24"/>
                <w:szCs w:val="24"/>
              </w:rPr>
            </w:pPr>
          </w:p>
        </w:tc>
        <w:tc>
          <w:tcPr>
            <w:tcW w:w="8504" w:type="dxa"/>
            <w:shd w:val="clear" w:color="auto" w:fill="auto"/>
            <w:noWrap/>
            <w:vAlign w:val="bottom"/>
          </w:tcPr>
          <w:p w:rsidR="009D1C21" w:rsidRPr="009D1C21" w:rsidRDefault="009D1C21" w:rsidP="00C22038">
            <w:pPr>
              <w:spacing w:after="0" w:line="240" w:lineRule="auto"/>
              <w:rPr>
                <w:color w:val="000000"/>
                <w:sz w:val="24"/>
                <w:szCs w:val="24"/>
              </w:rPr>
            </w:pPr>
          </w:p>
        </w:tc>
      </w:tr>
      <w:tr w:rsidR="009D1C21" w:rsidRPr="008A3CC6" w:rsidTr="009D1C21">
        <w:trPr>
          <w:cantSplit/>
          <w:trHeight w:val="375"/>
        </w:trPr>
        <w:tc>
          <w:tcPr>
            <w:tcW w:w="567" w:type="dxa"/>
            <w:vMerge/>
            <w:vAlign w:val="center"/>
          </w:tcPr>
          <w:p w:rsidR="009D1C21" w:rsidRPr="008A3CC6" w:rsidRDefault="009D1C21" w:rsidP="00C22038">
            <w:pPr>
              <w:spacing w:after="0" w:line="240" w:lineRule="auto"/>
              <w:rPr>
                <w:rFonts w:asciiTheme="minorHAnsi" w:hAnsiTheme="minorHAnsi"/>
                <w:color w:val="000000"/>
                <w:sz w:val="24"/>
                <w:szCs w:val="24"/>
              </w:rPr>
            </w:pPr>
          </w:p>
        </w:tc>
        <w:tc>
          <w:tcPr>
            <w:tcW w:w="8504" w:type="dxa"/>
            <w:shd w:val="clear" w:color="auto" w:fill="auto"/>
            <w:noWrap/>
            <w:vAlign w:val="bottom"/>
          </w:tcPr>
          <w:p w:rsidR="009D1C21" w:rsidRPr="009D1C21" w:rsidRDefault="009D1C21" w:rsidP="00C22038">
            <w:pPr>
              <w:spacing w:after="0" w:line="240" w:lineRule="auto"/>
              <w:rPr>
                <w:color w:val="000000"/>
                <w:sz w:val="24"/>
                <w:szCs w:val="24"/>
              </w:rPr>
            </w:pPr>
          </w:p>
        </w:tc>
      </w:tr>
    </w:tbl>
    <w:p w:rsidR="00B0027E" w:rsidRDefault="00B0027E" w:rsidP="00485128">
      <w:pPr>
        <w:spacing w:after="0" w:line="240" w:lineRule="auto"/>
      </w:pPr>
    </w:p>
    <w:p w:rsidR="00DF7A8C" w:rsidRDefault="00DF7A8C" w:rsidP="00485128">
      <w:pPr>
        <w:spacing w:after="0" w:line="240" w:lineRule="auto"/>
      </w:pPr>
    </w:p>
    <w:p w:rsidR="00DF7A8C" w:rsidRPr="005D583D" w:rsidRDefault="00DF7A8C" w:rsidP="00DF7A8C">
      <w:pPr>
        <w:spacing w:after="0"/>
        <w:rPr>
          <w:sz w:val="28"/>
          <w:szCs w:val="28"/>
        </w:rPr>
      </w:pPr>
      <w:r w:rsidRPr="005D583D">
        <w:rPr>
          <w:sz w:val="28"/>
          <w:szCs w:val="28"/>
        </w:rPr>
        <w:t xml:space="preserve">Stand: </w:t>
      </w:r>
      <w:r>
        <w:rPr>
          <w:sz w:val="28"/>
          <w:szCs w:val="28"/>
        </w:rPr>
        <w:t>Juni</w:t>
      </w:r>
      <w:r w:rsidRPr="005D583D">
        <w:rPr>
          <w:sz w:val="28"/>
          <w:szCs w:val="28"/>
        </w:rPr>
        <w:t xml:space="preserve"> 2019</w:t>
      </w:r>
    </w:p>
    <w:p w:rsidR="00DF7A8C" w:rsidRDefault="00DF7A8C" w:rsidP="00DF7A8C">
      <w:pPr>
        <w:spacing w:after="0"/>
        <w:rPr>
          <w:sz w:val="24"/>
          <w:szCs w:val="24"/>
        </w:rPr>
      </w:pPr>
    </w:p>
    <w:p w:rsidR="00DF7A8C" w:rsidRPr="00DA462C" w:rsidRDefault="00DF7A8C" w:rsidP="00DF7A8C">
      <w:pPr>
        <w:spacing w:after="0"/>
        <w:rPr>
          <w:sz w:val="24"/>
          <w:szCs w:val="24"/>
        </w:rPr>
      </w:pPr>
      <w:r>
        <w:rPr>
          <w:sz w:val="24"/>
          <w:szCs w:val="24"/>
        </w:rPr>
        <w:t>Die Liste wird für die Themenfelder  10 – 12 fortgesetzt.</w:t>
      </w:r>
    </w:p>
    <w:p w:rsidR="00DF7A8C" w:rsidRDefault="00DF7A8C" w:rsidP="00DF7A8C">
      <w:pPr>
        <w:spacing w:after="0" w:line="240" w:lineRule="auto"/>
      </w:pPr>
    </w:p>
    <w:p w:rsidR="00DF7A8C" w:rsidRDefault="00DF7A8C" w:rsidP="00485128">
      <w:pPr>
        <w:spacing w:after="0" w:line="240" w:lineRule="auto"/>
      </w:pPr>
    </w:p>
    <w:sectPr w:rsidR="00DF7A8C" w:rsidSect="00650EC3">
      <w:headerReference w:type="default" r:id="rId8"/>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56" w:rsidRDefault="00A80E56" w:rsidP="00C00502">
      <w:pPr>
        <w:spacing w:after="0" w:line="240" w:lineRule="auto"/>
      </w:pPr>
      <w:r>
        <w:separator/>
      </w:r>
    </w:p>
  </w:endnote>
  <w:endnote w:type="continuationSeparator" w:id="0">
    <w:p w:rsidR="00A80E56" w:rsidRDefault="00A80E56" w:rsidP="00C0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56" w:rsidRDefault="00A80E56" w:rsidP="00C00502">
      <w:pPr>
        <w:spacing w:after="0" w:line="240" w:lineRule="auto"/>
      </w:pPr>
      <w:r>
        <w:separator/>
      </w:r>
    </w:p>
  </w:footnote>
  <w:footnote w:type="continuationSeparator" w:id="0">
    <w:p w:rsidR="00A80E56" w:rsidRDefault="00A80E56" w:rsidP="00C00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C46" w:rsidRDefault="00A22642" w:rsidP="00493E31">
    <w:pPr>
      <w:pStyle w:val="Kopfzeile"/>
      <w:tabs>
        <w:tab w:val="clear" w:pos="4536"/>
      </w:tabs>
    </w:pPr>
    <w:r>
      <w:t>Physik-Versuche mit geringer Gefährdung</w:t>
    </w:r>
    <w:r w:rsidR="00FF1C46">
      <w:tab/>
    </w:r>
    <w:r w:rsidR="00FF1C46">
      <w:rPr>
        <w:noProof/>
      </w:rPr>
      <w:drawing>
        <wp:inline distT="0" distB="0" distL="0" distR="0" wp14:anchorId="3EAA539B" wp14:editId="27562C04">
          <wp:extent cx="1257300" cy="584200"/>
          <wp:effectExtent l="0" t="0" r="0" b="635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4200"/>
                  </a:xfrm>
                  <a:prstGeom prst="rect">
                    <a:avLst/>
                  </a:prstGeom>
                  <a:noFill/>
                  <a:ln>
                    <a:noFill/>
                  </a:ln>
                </pic:spPr>
              </pic:pic>
            </a:graphicData>
          </a:graphic>
        </wp:inline>
      </w:drawing>
    </w:r>
    <w:r w:rsidR="00FF1C46">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323DA"/>
    <w:multiLevelType w:val="hybridMultilevel"/>
    <w:tmpl w:val="957070D0"/>
    <w:lvl w:ilvl="0" w:tplc="B844B288">
      <w:start w:val="1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DA25A4"/>
    <w:multiLevelType w:val="hybridMultilevel"/>
    <w:tmpl w:val="AC0602B0"/>
    <w:lvl w:ilvl="0" w:tplc="B608CE08">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546553"/>
    <w:multiLevelType w:val="hybridMultilevel"/>
    <w:tmpl w:val="79483D96"/>
    <w:lvl w:ilvl="0" w:tplc="070A849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C64B23"/>
    <w:multiLevelType w:val="hybridMultilevel"/>
    <w:tmpl w:val="773259DA"/>
    <w:lvl w:ilvl="0" w:tplc="04070001">
      <w:numFmt w:val="bullet"/>
      <w:lvlText w:val=""/>
      <w:lvlJc w:val="left"/>
      <w:pPr>
        <w:ind w:left="360" w:hanging="360"/>
      </w:pPr>
      <w:rPr>
        <w:rFonts w:ascii="Symbol" w:eastAsia="Times New Roman"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17F52FE"/>
    <w:multiLevelType w:val="hybridMultilevel"/>
    <w:tmpl w:val="7ADCEBCC"/>
    <w:lvl w:ilvl="0" w:tplc="C8A8576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A96364"/>
    <w:multiLevelType w:val="hybridMultilevel"/>
    <w:tmpl w:val="B57E505A"/>
    <w:lvl w:ilvl="0" w:tplc="C8F4D122">
      <w:numFmt w:val="bullet"/>
      <w:lvlText w:val=""/>
      <w:lvlJc w:val="left"/>
      <w:pPr>
        <w:ind w:left="405" w:hanging="360"/>
      </w:pPr>
      <w:rPr>
        <w:rFonts w:ascii="Symbol" w:eastAsia="Times New Roman" w:hAnsi="Symbol"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5A"/>
    <w:rsid w:val="00023158"/>
    <w:rsid w:val="0002741B"/>
    <w:rsid w:val="00030768"/>
    <w:rsid w:val="000307DF"/>
    <w:rsid w:val="00044DC4"/>
    <w:rsid w:val="0005543A"/>
    <w:rsid w:val="00085247"/>
    <w:rsid w:val="000873A7"/>
    <w:rsid w:val="000A540B"/>
    <w:rsid w:val="000A7D6C"/>
    <w:rsid w:val="000B4785"/>
    <w:rsid w:val="000B6B40"/>
    <w:rsid w:val="000F0165"/>
    <w:rsid w:val="00117E2D"/>
    <w:rsid w:val="001549DB"/>
    <w:rsid w:val="00163FCF"/>
    <w:rsid w:val="00166290"/>
    <w:rsid w:val="0017482D"/>
    <w:rsid w:val="001B04FB"/>
    <w:rsid w:val="001B7141"/>
    <w:rsid w:val="001C3AEA"/>
    <w:rsid w:val="001C3EDD"/>
    <w:rsid w:val="001C72C8"/>
    <w:rsid w:val="001D36E0"/>
    <w:rsid w:val="001E2D0C"/>
    <w:rsid w:val="001F7600"/>
    <w:rsid w:val="00205D09"/>
    <w:rsid w:val="0021181F"/>
    <w:rsid w:val="002309D0"/>
    <w:rsid w:val="002445A1"/>
    <w:rsid w:val="002574C8"/>
    <w:rsid w:val="00265532"/>
    <w:rsid w:val="00276A12"/>
    <w:rsid w:val="002865C7"/>
    <w:rsid w:val="002B5DA6"/>
    <w:rsid w:val="002D3C0E"/>
    <w:rsid w:val="002E0716"/>
    <w:rsid w:val="002F2255"/>
    <w:rsid w:val="003208CC"/>
    <w:rsid w:val="00327679"/>
    <w:rsid w:val="00332852"/>
    <w:rsid w:val="00345EDF"/>
    <w:rsid w:val="00371B40"/>
    <w:rsid w:val="003736F8"/>
    <w:rsid w:val="00387444"/>
    <w:rsid w:val="00394858"/>
    <w:rsid w:val="003A702C"/>
    <w:rsid w:val="003D28C6"/>
    <w:rsid w:val="003E036D"/>
    <w:rsid w:val="003E303B"/>
    <w:rsid w:val="003F3096"/>
    <w:rsid w:val="003F3B9F"/>
    <w:rsid w:val="0040186F"/>
    <w:rsid w:val="004032FF"/>
    <w:rsid w:val="00413392"/>
    <w:rsid w:val="00421FB5"/>
    <w:rsid w:val="0045056E"/>
    <w:rsid w:val="00451D9C"/>
    <w:rsid w:val="00452D57"/>
    <w:rsid w:val="00456368"/>
    <w:rsid w:val="004716CC"/>
    <w:rsid w:val="00472E27"/>
    <w:rsid w:val="00485128"/>
    <w:rsid w:val="00493E31"/>
    <w:rsid w:val="00496D36"/>
    <w:rsid w:val="004A41B1"/>
    <w:rsid w:val="004C3102"/>
    <w:rsid w:val="004E0660"/>
    <w:rsid w:val="004E78CB"/>
    <w:rsid w:val="004F2561"/>
    <w:rsid w:val="00501972"/>
    <w:rsid w:val="00506559"/>
    <w:rsid w:val="00520EE0"/>
    <w:rsid w:val="00523AF9"/>
    <w:rsid w:val="00555DEF"/>
    <w:rsid w:val="00561832"/>
    <w:rsid w:val="005773F9"/>
    <w:rsid w:val="005806D1"/>
    <w:rsid w:val="00586E83"/>
    <w:rsid w:val="00597CD2"/>
    <w:rsid w:val="005A720D"/>
    <w:rsid w:val="005C4BF0"/>
    <w:rsid w:val="005C699B"/>
    <w:rsid w:val="005D182C"/>
    <w:rsid w:val="005E067C"/>
    <w:rsid w:val="00613062"/>
    <w:rsid w:val="00617967"/>
    <w:rsid w:val="00624D7A"/>
    <w:rsid w:val="00636D62"/>
    <w:rsid w:val="006442C3"/>
    <w:rsid w:val="00650EC3"/>
    <w:rsid w:val="0066409C"/>
    <w:rsid w:val="0067671E"/>
    <w:rsid w:val="006770D1"/>
    <w:rsid w:val="006A2C3F"/>
    <w:rsid w:val="006A6701"/>
    <w:rsid w:val="006E0775"/>
    <w:rsid w:val="006E07BD"/>
    <w:rsid w:val="006E20FE"/>
    <w:rsid w:val="006E6EBF"/>
    <w:rsid w:val="006E7E16"/>
    <w:rsid w:val="006F3E7D"/>
    <w:rsid w:val="0071276C"/>
    <w:rsid w:val="007200F0"/>
    <w:rsid w:val="00723024"/>
    <w:rsid w:val="00743F3D"/>
    <w:rsid w:val="00750693"/>
    <w:rsid w:val="00762CFF"/>
    <w:rsid w:val="007738C7"/>
    <w:rsid w:val="00775BEE"/>
    <w:rsid w:val="00787C78"/>
    <w:rsid w:val="00790D58"/>
    <w:rsid w:val="007A09D5"/>
    <w:rsid w:val="007A2D0D"/>
    <w:rsid w:val="007A4D04"/>
    <w:rsid w:val="007B6360"/>
    <w:rsid w:val="007D1D89"/>
    <w:rsid w:val="007E5FEE"/>
    <w:rsid w:val="007E6A5A"/>
    <w:rsid w:val="007E79F1"/>
    <w:rsid w:val="007F5EBF"/>
    <w:rsid w:val="008036DB"/>
    <w:rsid w:val="00805F94"/>
    <w:rsid w:val="00812FF0"/>
    <w:rsid w:val="008262FE"/>
    <w:rsid w:val="00833D6A"/>
    <w:rsid w:val="00843C1E"/>
    <w:rsid w:val="00845FAA"/>
    <w:rsid w:val="008644F9"/>
    <w:rsid w:val="00866988"/>
    <w:rsid w:val="008762BC"/>
    <w:rsid w:val="00890A0C"/>
    <w:rsid w:val="00896D23"/>
    <w:rsid w:val="008A3CC6"/>
    <w:rsid w:val="008B2FD8"/>
    <w:rsid w:val="008C6E37"/>
    <w:rsid w:val="008C7436"/>
    <w:rsid w:val="008C7B9A"/>
    <w:rsid w:val="008D609B"/>
    <w:rsid w:val="008F24E0"/>
    <w:rsid w:val="008F3EA4"/>
    <w:rsid w:val="008F7253"/>
    <w:rsid w:val="008F7E88"/>
    <w:rsid w:val="009042C6"/>
    <w:rsid w:val="009067E6"/>
    <w:rsid w:val="009200DC"/>
    <w:rsid w:val="009246E2"/>
    <w:rsid w:val="00927324"/>
    <w:rsid w:val="00937736"/>
    <w:rsid w:val="009547BD"/>
    <w:rsid w:val="00970010"/>
    <w:rsid w:val="00975517"/>
    <w:rsid w:val="00980432"/>
    <w:rsid w:val="009918B1"/>
    <w:rsid w:val="009B1859"/>
    <w:rsid w:val="009D020D"/>
    <w:rsid w:val="009D1C21"/>
    <w:rsid w:val="009E0D09"/>
    <w:rsid w:val="009E7A80"/>
    <w:rsid w:val="009F0093"/>
    <w:rsid w:val="009F5682"/>
    <w:rsid w:val="00A03074"/>
    <w:rsid w:val="00A04C67"/>
    <w:rsid w:val="00A113E6"/>
    <w:rsid w:val="00A22642"/>
    <w:rsid w:val="00A2556B"/>
    <w:rsid w:val="00A675A5"/>
    <w:rsid w:val="00A75FE5"/>
    <w:rsid w:val="00A80E56"/>
    <w:rsid w:val="00A81D8F"/>
    <w:rsid w:val="00A83DD1"/>
    <w:rsid w:val="00A93ECC"/>
    <w:rsid w:val="00AA126E"/>
    <w:rsid w:val="00AB1571"/>
    <w:rsid w:val="00AC3FEB"/>
    <w:rsid w:val="00B0027E"/>
    <w:rsid w:val="00B21D08"/>
    <w:rsid w:val="00B303D2"/>
    <w:rsid w:val="00B41A45"/>
    <w:rsid w:val="00B5046A"/>
    <w:rsid w:val="00B515BA"/>
    <w:rsid w:val="00B52732"/>
    <w:rsid w:val="00B72B0E"/>
    <w:rsid w:val="00B74E2A"/>
    <w:rsid w:val="00B76C85"/>
    <w:rsid w:val="00B775DD"/>
    <w:rsid w:val="00B84BE0"/>
    <w:rsid w:val="00BA1E35"/>
    <w:rsid w:val="00BA32C0"/>
    <w:rsid w:val="00BB3F7A"/>
    <w:rsid w:val="00BC648F"/>
    <w:rsid w:val="00BC6D31"/>
    <w:rsid w:val="00C00502"/>
    <w:rsid w:val="00C016C7"/>
    <w:rsid w:val="00C0191A"/>
    <w:rsid w:val="00C163AF"/>
    <w:rsid w:val="00C31D67"/>
    <w:rsid w:val="00C74D16"/>
    <w:rsid w:val="00C7642E"/>
    <w:rsid w:val="00C76C9E"/>
    <w:rsid w:val="00C8478F"/>
    <w:rsid w:val="00C86C99"/>
    <w:rsid w:val="00CB3127"/>
    <w:rsid w:val="00CC73B5"/>
    <w:rsid w:val="00CC787F"/>
    <w:rsid w:val="00CE7F40"/>
    <w:rsid w:val="00CF78F9"/>
    <w:rsid w:val="00D143F0"/>
    <w:rsid w:val="00D45A4A"/>
    <w:rsid w:val="00D47764"/>
    <w:rsid w:val="00D53F75"/>
    <w:rsid w:val="00D62746"/>
    <w:rsid w:val="00D8025D"/>
    <w:rsid w:val="00D822D3"/>
    <w:rsid w:val="00DC3163"/>
    <w:rsid w:val="00DC5838"/>
    <w:rsid w:val="00DD6FD5"/>
    <w:rsid w:val="00DF5236"/>
    <w:rsid w:val="00DF7A8C"/>
    <w:rsid w:val="00E06420"/>
    <w:rsid w:val="00E2456C"/>
    <w:rsid w:val="00E331DF"/>
    <w:rsid w:val="00E644E1"/>
    <w:rsid w:val="00E73ECB"/>
    <w:rsid w:val="00E75C10"/>
    <w:rsid w:val="00EB330D"/>
    <w:rsid w:val="00EB7EB7"/>
    <w:rsid w:val="00EC3F0C"/>
    <w:rsid w:val="00ED4B0C"/>
    <w:rsid w:val="00ED57BE"/>
    <w:rsid w:val="00EE74C5"/>
    <w:rsid w:val="00EF0C5F"/>
    <w:rsid w:val="00EF3602"/>
    <w:rsid w:val="00F06A06"/>
    <w:rsid w:val="00F23079"/>
    <w:rsid w:val="00F408C4"/>
    <w:rsid w:val="00F42028"/>
    <w:rsid w:val="00F436A4"/>
    <w:rsid w:val="00F52653"/>
    <w:rsid w:val="00F707F5"/>
    <w:rsid w:val="00F7335A"/>
    <w:rsid w:val="00F82A1E"/>
    <w:rsid w:val="00F84373"/>
    <w:rsid w:val="00F97927"/>
    <w:rsid w:val="00F9794F"/>
    <w:rsid w:val="00FA299D"/>
    <w:rsid w:val="00FA3BD4"/>
    <w:rsid w:val="00FB2632"/>
    <w:rsid w:val="00FB269A"/>
    <w:rsid w:val="00FD0DAB"/>
    <w:rsid w:val="00FE40B8"/>
    <w:rsid w:val="00FF1C46"/>
    <w:rsid w:val="00FF7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845BB-B935-43B1-8538-F8BDBA97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335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33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335A"/>
    <w:pPr>
      <w:ind w:left="720"/>
      <w:contextualSpacing/>
    </w:pPr>
  </w:style>
  <w:style w:type="paragraph" w:styleId="Sprechblasentext">
    <w:name w:val="Balloon Text"/>
    <w:basedOn w:val="Standard"/>
    <w:link w:val="SprechblasentextZchn"/>
    <w:uiPriority w:val="99"/>
    <w:semiHidden/>
    <w:unhideWhenUsed/>
    <w:rsid w:val="00843C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3C1E"/>
    <w:rPr>
      <w:rFonts w:ascii="Tahoma" w:eastAsia="Times New Roman" w:hAnsi="Tahoma" w:cs="Tahoma"/>
      <w:sz w:val="16"/>
      <w:szCs w:val="16"/>
      <w:lang w:eastAsia="de-DE"/>
    </w:rPr>
  </w:style>
  <w:style w:type="character" w:styleId="Kommentarzeichen">
    <w:name w:val="annotation reference"/>
    <w:uiPriority w:val="99"/>
    <w:semiHidden/>
    <w:unhideWhenUsed/>
    <w:rsid w:val="00C0191A"/>
    <w:rPr>
      <w:sz w:val="16"/>
      <w:szCs w:val="16"/>
    </w:rPr>
  </w:style>
  <w:style w:type="paragraph" w:styleId="Kommentartext">
    <w:name w:val="annotation text"/>
    <w:basedOn w:val="Standard"/>
    <w:link w:val="KommentartextZchn"/>
    <w:uiPriority w:val="99"/>
    <w:semiHidden/>
    <w:unhideWhenUsed/>
    <w:rsid w:val="00C0191A"/>
    <w:pPr>
      <w:spacing w:line="240" w:lineRule="auto"/>
    </w:pPr>
    <w:rPr>
      <w:sz w:val="20"/>
      <w:szCs w:val="20"/>
    </w:rPr>
  </w:style>
  <w:style w:type="character" w:customStyle="1" w:styleId="KommentartextZchn">
    <w:name w:val="Kommentartext Zchn"/>
    <w:link w:val="Kommentartext"/>
    <w:uiPriority w:val="99"/>
    <w:semiHidden/>
    <w:rsid w:val="00C0191A"/>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191A"/>
    <w:rPr>
      <w:b/>
      <w:bCs/>
    </w:rPr>
  </w:style>
  <w:style w:type="character" w:customStyle="1" w:styleId="KommentarthemaZchn">
    <w:name w:val="Kommentarthema Zchn"/>
    <w:link w:val="Kommentarthema"/>
    <w:uiPriority w:val="99"/>
    <w:semiHidden/>
    <w:rsid w:val="00C0191A"/>
    <w:rPr>
      <w:rFonts w:eastAsia="Times New Roman"/>
      <w:b/>
      <w:bCs/>
      <w:sz w:val="20"/>
      <w:szCs w:val="20"/>
      <w:lang w:eastAsia="de-DE"/>
    </w:rPr>
  </w:style>
  <w:style w:type="paragraph" w:styleId="Kopfzeile">
    <w:name w:val="header"/>
    <w:basedOn w:val="Standard"/>
    <w:link w:val="KopfzeileZchn"/>
    <w:uiPriority w:val="99"/>
    <w:unhideWhenUsed/>
    <w:rsid w:val="00C00502"/>
    <w:pPr>
      <w:tabs>
        <w:tab w:val="center" w:pos="4536"/>
        <w:tab w:val="right" w:pos="9072"/>
      </w:tabs>
      <w:spacing w:after="0" w:line="240" w:lineRule="auto"/>
    </w:pPr>
  </w:style>
  <w:style w:type="character" w:customStyle="1" w:styleId="KopfzeileZchn">
    <w:name w:val="Kopfzeile Zchn"/>
    <w:link w:val="Kopfzeile"/>
    <w:uiPriority w:val="99"/>
    <w:rsid w:val="00C00502"/>
    <w:rPr>
      <w:rFonts w:eastAsia="Times New Roman"/>
      <w:lang w:eastAsia="de-DE"/>
    </w:rPr>
  </w:style>
  <w:style w:type="paragraph" w:styleId="Fuzeile">
    <w:name w:val="footer"/>
    <w:basedOn w:val="Standard"/>
    <w:link w:val="FuzeileZchn"/>
    <w:uiPriority w:val="99"/>
    <w:unhideWhenUsed/>
    <w:rsid w:val="00C00502"/>
    <w:pPr>
      <w:tabs>
        <w:tab w:val="center" w:pos="4536"/>
        <w:tab w:val="right" w:pos="9072"/>
      </w:tabs>
      <w:spacing w:after="0" w:line="240" w:lineRule="auto"/>
    </w:pPr>
  </w:style>
  <w:style w:type="character" w:customStyle="1" w:styleId="FuzeileZchn">
    <w:name w:val="Fußzeile Zchn"/>
    <w:link w:val="Fuzeile"/>
    <w:uiPriority w:val="99"/>
    <w:rsid w:val="00C00502"/>
    <w:rPr>
      <w:rFonts w:eastAsia="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6246">
      <w:bodyDiv w:val="1"/>
      <w:marLeft w:val="0"/>
      <w:marRight w:val="0"/>
      <w:marTop w:val="0"/>
      <w:marBottom w:val="0"/>
      <w:divBdr>
        <w:top w:val="none" w:sz="0" w:space="0" w:color="auto"/>
        <w:left w:val="none" w:sz="0" w:space="0" w:color="auto"/>
        <w:bottom w:val="none" w:sz="0" w:space="0" w:color="auto"/>
        <w:right w:val="none" w:sz="0" w:space="0" w:color="auto"/>
      </w:divBdr>
    </w:div>
    <w:div w:id="508907980">
      <w:bodyDiv w:val="1"/>
      <w:marLeft w:val="0"/>
      <w:marRight w:val="0"/>
      <w:marTop w:val="0"/>
      <w:marBottom w:val="0"/>
      <w:divBdr>
        <w:top w:val="none" w:sz="0" w:space="0" w:color="auto"/>
        <w:left w:val="none" w:sz="0" w:space="0" w:color="auto"/>
        <w:bottom w:val="none" w:sz="0" w:space="0" w:color="auto"/>
        <w:right w:val="none" w:sz="0" w:space="0" w:color="auto"/>
      </w:divBdr>
    </w:div>
    <w:div w:id="714500417">
      <w:bodyDiv w:val="1"/>
      <w:marLeft w:val="0"/>
      <w:marRight w:val="0"/>
      <w:marTop w:val="0"/>
      <w:marBottom w:val="0"/>
      <w:divBdr>
        <w:top w:val="none" w:sz="0" w:space="0" w:color="auto"/>
        <w:left w:val="none" w:sz="0" w:space="0" w:color="auto"/>
        <w:bottom w:val="none" w:sz="0" w:space="0" w:color="auto"/>
        <w:right w:val="none" w:sz="0" w:space="0" w:color="auto"/>
      </w:divBdr>
    </w:div>
    <w:div w:id="763570838">
      <w:bodyDiv w:val="1"/>
      <w:marLeft w:val="0"/>
      <w:marRight w:val="0"/>
      <w:marTop w:val="0"/>
      <w:marBottom w:val="0"/>
      <w:divBdr>
        <w:top w:val="none" w:sz="0" w:space="0" w:color="auto"/>
        <w:left w:val="none" w:sz="0" w:space="0" w:color="auto"/>
        <w:bottom w:val="none" w:sz="0" w:space="0" w:color="auto"/>
        <w:right w:val="none" w:sz="0" w:space="0" w:color="auto"/>
      </w:divBdr>
    </w:div>
    <w:div w:id="773595072">
      <w:bodyDiv w:val="1"/>
      <w:marLeft w:val="0"/>
      <w:marRight w:val="0"/>
      <w:marTop w:val="0"/>
      <w:marBottom w:val="0"/>
      <w:divBdr>
        <w:top w:val="none" w:sz="0" w:space="0" w:color="auto"/>
        <w:left w:val="none" w:sz="0" w:space="0" w:color="auto"/>
        <w:bottom w:val="none" w:sz="0" w:space="0" w:color="auto"/>
        <w:right w:val="none" w:sz="0" w:space="0" w:color="auto"/>
      </w:divBdr>
    </w:div>
    <w:div w:id="1109469200">
      <w:bodyDiv w:val="1"/>
      <w:marLeft w:val="0"/>
      <w:marRight w:val="0"/>
      <w:marTop w:val="0"/>
      <w:marBottom w:val="0"/>
      <w:divBdr>
        <w:top w:val="none" w:sz="0" w:space="0" w:color="auto"/>
        <w:left w:val="none" w:sz="0" w:space="0" w:color="auto"/>
        <w:bottom w:val="none" w:sz="0" w:space="0" w:color="auto"/>
        <w:right w:val="none" w:sz="0" w:space="0" w:color="auto"/>
      </w:divBdr>
    </w:div>
    <w:div w:id="1572544214">
      <w:bodyDiv w:val="1"/>
      <w:marLeft w:val="0"/>
      <w:marRight w:val="0"/>
      <w:marTop w:val="0"/>
      <w:marBottom w:val="0"/>
      <w:divBdr>
        <w:top w:val="none" w:sz="0" w:space="0" w:color="auto"/>
        <w:left w:val="none" w:sz="0" w:space="0" w:color="auto"/>
        <w:bottom w:val="none" w:sz="0" w:space="0" w:color="auto"/>
        <w:right w:val="none" w:sz="0" w:space="0" w:color="auto"/>
      </w:divBdr>
    </w:div>
    <w:div w:id="1872188941">
      <w:bodyDiv w:val="1"/>
      <w:marLeft w:val="0"/>
      <w:marRight w:val="0"/>
      <w:marTop w:val="0"/>
      <w:marBottom w:val="0"/>
      <w:divBdr>
        <w:top w:val="none" w:sz="0" w:space="0" w:color="auto"/>
        <w:left w:val="none" w:sz="0" w:space="0" w:color="auto"/>
        <w:bottom w:val="none" w:sz="0" w:space="0" w:color="auto"/>
        <w:right w:val="none" w:sz="0" w:space="0" w:color="auto"/>
      </w:divBdr>
    </w:div>
    <w:div w:id="2005282898">
      <w:bodyDiv w:val="1"/>
      <w:marLeft w:val="0"/>
      <w:marRight w:val="0"/>
      <w:marTop w:val="0"/>
      <w:marBottom w:val="0"/>
      <w:divBdr>
        <w:top w:val="none" w:sz="0" w:space="0" w:color="auto"/>
        <w:left w:val="none" w:sz="0" w:space="0" w:color="auto"/>
        <w:bottom w:val="none" w:sz="0" w:space="0" w:color="auto"/>
        <w:right w:val="none" w:sz="0" w:space="0" w:color="auto"/>
      </w:divBdr>
    </w:div>
    <w:div w:id="21086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AB949-528A-408E-B9A4-1EF8C837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Nikolaus</dc:creator>
  <cp:lastModifiedBy>Beate Tölle</cp:lastModifiedBy>
  <cp:revision>2</cp:revision>
  <cp:lastPrinted>2018-05-23T12:29:00Z</cp:lastPrinted>
  <dcterms:created xsi:type="dcterms:W3CDTF">2019-06-13T13:42:00Z</dcterms:created>
  <dcterms:modified xsi:type="dcterms:W3CDTF">2019-06-13T13:42:00Z</dcterms:modified>
</cp:coreProperties>
</file>