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0D32A5" w:rsidP="005A2B2D">
            <w:pPr>
              <w:spacing w:after="0" w:line="240" w:lineRule="auto"/>
              <w:rPr>
                <w:b/>
                <w:sz w:val="28"/>
                <w:szCs w:val="28"/>
              </w:rPr>
            </w:pPr>
            <w:r>
              <w:rPr>
                <w:b/>
                <w:sz w:val="28"/>
                <w:szCs w:val="28"/>
              </w:rPr>
              <w:t>Versuche mit dem</w:t>
            </w:r>
            <w:r w:rsidR="00F30FC7">
              <w:rPr>
                <w:b/>
                <w:sz w:val="28"/>
                <w:szCs w:val="28"/>
              </w:rPr>
              <w:t xml:space="preserve"> </w:t>
            </w:r>
            <w:r w:rsidR="005A2B2D">
              <w:rPr>
                <w:b/>
                <w:sz w:val="28"/>
                <w:szCs w:val="28"/>
              </w:rPr>
              <w:t>Hochspannungsnetzgerät</w:t>
            </w:r>
          </w:p>
        </w:tc>
      </w:tr>
    </w:tbl>
    <w:p w:rsidR="00D8025D" w:rsidRDefault="00D8025D" w:rsidP="00F7335A">
      <w:pPr>
        <w:spacing w:after="0" w:line="240" w:lineRule="auto"/>
      </w:pPr>
      <w:r>
        <w:tab/>
      </w:r>
      <w:r>
        <w:tab/>
      </w:r>
      <w:r>
        <w:tab/>
      </w:r>
    </w:p>
    <w:p w:rsidR="00F7335A" w:rsidRDefault="004669F7" w:rsidP="00F7335A">
      <w:pPr>
        <w:spacing w:after="0" w:line="240" w:lineRule="auto"/>
      </w:pPr>
      <w:sdt>
        <w:sdtPr>
          <w:rPr>
            <w:rFonts w:ascii="MS Gothic" w:eastAsia="MS Gothic" w:hAnsi="MS Gothic" w:hint="eastAsia"/>
          </w:rPr>
          <w:id w:val="1686635226"/>
          <w14:checkbox>
            <w14:checked w14:val="1"/>
            <w14:checkedState w14:val="2612" w14:font="MS Gothic"/>
            <w14:uncheckedState w14:val="2610" w14:font="MS Gothic"/>
          </w14:checkbox>
        </w:sdtPr>
        <w:sdtEndPr/>
        <w:sdtContent>
          <w:r w:rsidR="000D32A5">
            <w:rPr>
              <w:rFonts w:ascii="MS Gothic" w:eastAsia="MS Gothic" w:hAnsi="MS Gothic" w:hint="eastAsia"/>
            </w:rPr>
            <w:t>☒</w:t>
          </w:r>
        </w:sdtContent>
      </w:sdt>
      <w:r w:rsidR="003F3096">
        <w:t xml:space="preserve"> Lehrerversuch</w:t>
      </w:r>
      <w:r w:rsidR="00F7335A">
        <w:tab/>
      </w:r>
      <w:r w:rsidR="005A2B2D">
        <w:rPr>
          <w:rFonts w:ascii="MS Gothic" w:eastAsia="MS Gothic" w:hAnsi="MS Gothic" w:hint="eastAsia"/>
        </w:rPr>
        <w:t>☐</w:t>
      </w:r>
      <w:r w:rsidR="003F3096" w:rsidRPr="000873A7">
        <w:t xml:space="preserve"> Lehrerversuch</w:t>
      </w:r>
      <w:r w:rsidR="00F7335A" w:rsidRPr="000873A7">
        <w:t xml:space="preserve"> mit Schülerbeteiligung</w:t>
      </w:r>
      <w:r w:rsidR="00F7335A">
        <w:t xml:space="preserve"> </w:t>
      </w:r>
      <w:r w:rsidR="00F7335A">
        <w:tab/>
      </w:r>
      <w:r w:rsidR="00CC73B5">
        <w:rPr>
          <w:rFonts w:ascii="MS Gothic" w:eastAsia="MS Gothic" w:hAnsi="MS Gothic" w:hint="eastAsia"/>
        </w:rPr>
        <w:t>☐</w:t>
      </w:r>
      <w:r w:rsidR="003F3096">
        <w:t xml:space="preserve"> Schülerversuch</w:t>
      </w:r>
    </w:p>
    <w:p w:rsidR="00F7335A" w:rsidRDefault="00F7335A" w:rsidP="00F7335A">
      <w:pPr>
        <w:spacing w:after="0" w:line="240" w:lineRule="auto"/>
      </w:pPr>
    </w:p>
    <w:p w:rsidR="000D32A5" w:rsidRDefault="000D32A5" w:rsidP="006B6101">
      <w:pPr>
        <w:spacing w:after="120" w:line="240" w:lineRule="auto"/>
        <w:rPr>
          <w:b/>
        </w:rPr>
      </w:pPr>
      <w:r w:rsidRPr="0028643B">
        <w:rPr>
          <w:b/>
        </w:rPr>
        <w:t>A</w:t>
      </w:r>
      <w:r>
        <w:rPr>
          <w:b/>
        </w:rPr>
        <w:t>ussagekräftige Beschreibung (z. </w:t>
      </w:r>
      <w:r w:rsidRPr="0028643B">
        <w:rPr>
          <w:b/>
        </w:rPr>
        <w:t>B. Text, Bild, Skizze) des Versuchs:</w:t>
      </w:r>
    </w:p>
    <w:p w:rsidR="00F7335A" w:rsidRDefault="004669F7" w:rsidP="00597770">
      <w:pPr>
        <w:spacing w:after="0" w:line="240" w:lineRule="auto"/>
      </w:pPr>
      <w:r>
        <w:t>Das Hochspannung</w:t>
      </w:r>
      <w:r w:rsidR="005A2B2D">
        <w:t>snetzgerät dient als Spannungsquelle für verschiedene Versuche, z.</w:t>
      </w:r>
      <w:r w:rsidR="000D32A5">
        <w:t xml:space="preserve"> </w:t>
      </w:r>
      <w:r w:rsidR="005A2B2D">
        <w:t xml:space="preserve">B. </w:t>
      </w:r>
      <w:r w:rsidR="000D32A5">
        <w:t xml:space="preserve">bei </w:t>
      </w:r>
      <w:r w:rsidR="005A2B2D">
        <w:t>Elektronen(</w:t>
      </w:r>
      <w:proofErr w:type="spellStart"/>
      <w:r w:rsidR="005A2B2D">
        <w:t>ablenk</w:t>
      </w:r>
      <w:proofErr w:type="spellEnd"/>
      <w:r w:rsidR="005A2B2D">
        <w:t>)röhren oder Versuche</w:t>
      </w:r>
      <w:r w:rsidR="000D32A5">
        <w:t>n</w:t>
      </w:r>
      <w:r w:rsidR="005A2B2D">
        <w:t xml:space="preserve"> zur Elektrostatik.</w:t>
      </w:r>
      <w:r w:rsidR="00CC73B5">
        <w:br/>
      </w:r>
    </w:p>
    <w:p w:rsidR="00F7335A" w:rsidRDefault="00F7335A" w:rsidP="006B6101">
      <w:pPr>
        <w:spacing w:after="120" w:line="240" w:lineRule="auto"/>
        <w:rPr>
          <w:b/>
        </w:rPr>
      </w:pPr>
      <w:r w:rsidRPr="00F7335A">
        <w:rPr>
          <w:b/>
        </w:rPr>
        <w:t>Gefährdungsarten:</w:t>
      </w:r>
    </w:p>
    <w:p w:rsidR="00F7335A" w:rsidRPr="00F7335A" w:rsidRDefault="006E0775" w:rsidP="00F7335A">
      <w:pPr>
        <w:spacing w:after="0" w:line="240" w:lineRule="auto"/>
      </w:pPr>
      <w:r>
        <w:rPr>
          <w:rFonts w:ascii="MS Gothic" w:eastAsia="MS Gothic" w:hAnsi="MS Gothic" w:hint="eastAsia"/>
        </w:rPr>
        <w:t>☐</w:t>
      </w:r>
      <w:r w:rsidR="00F7335A">
        <w:t xml:space="preserve"> m</w:t>
      </w:r>
      <w:r w:rsidR="00D8025D">
        <w:t>echanisch</w:t>
      </w:r>
      <w:r w:rsidR="00D8025D">
        <w:tab/>
      </w:r>
      <w:r w:rsidR="00B41A45">
        <w:t xml:space="preserve">  </w:t>
      </w:r>
      <w:r w:rsidR="00F7335A">
        <w:tab/>
      </w:r>
      <w:r w:rsidR="000873A7">
        <w:tab/>
      </w:r>
      <w:sdt>
        <w:sdtPr>
          <w:id w:val="-1816331949"/>
          <w14:checkbox>
            <w14:checked w14:val="1"/>
            <w14:checkedState w14:val="2612" w14:font="MS Gothic"/>
            <w14:uncheckedState w14:val="2610" w14:font="MS Gothic"/>
          </w14:checkbox>
        </w:sdtPr>
        <w:sdtEndPr>
          <w:rPr>
            <w:rFonts w:hint="eastAsia"/>
          </w:rPr>
        </w:sdtEndPr>
        <w:sdtContent>
          <w:r w:rsidR="000D32A5">
            <w:rPr>
              <w:rFonts w:ascii="MS Gothic" w:eastAsia="MS Gothic" w:hAnsi="MS Gothic" w:hint="eastAsia"/>
            </w:rPr>
            <w:t>☒</w:t>
          </w:r>
        </w:sdtContent>
      </w:sdt>
      <w:r w:rsidR="00F7335A">
        <w:t xml:space="preserve"> elektrisch </w:t>
      </w:r>
      <w:r w:rsidR="000F0165">
        <w:tab/>
      </w:r>
      <w:r w:rsidR="00CC73B5">
        <w:rPr>
          <w:rFonts w:ascii="MS Gothic" w:eastAsia="MS Gothic" w:hAnsi="MS Gothic" w:hint="eastAsia"/>
        </w:rPr>
        <w:t>☐</w:t>
      </w:r>
      <w:r w:rsidR="00F7335A">
        <w:t xml:space="preserve"> thermisch</w:t>
      </w:r>
      <w:r w:rsidR="000F0165">
        <w:tab/>
      </w:r>
      <w:r w:rsidR="00F7335A">
        <w:tab/>
      </w:r>
      <w:r w:rsidR="00F7335A">
        <w:rPr>
          <w:rFonts w:ascii="MS Gothic" w:eastAsia="MS Gothic" w:hAnsi="MS Gothic" w:hint="eastAsia"/>
        </w:rPr>
        <w:t>☐</w:t>
      </w:r>
      <w:r w:rsidR="008D609B">
        <w:t xml:space="preserve"> IR-, optische Strahlung</w:t>
      </w:r>
    </w:p>
    <w:p w:rsidR="00F7335A" w:rsidRDefault="004669F7" w:rsidP="00F7335A">
      <w:pPr>
        <w:spacing w:after="0" w:line="240" w:lineRule="auto"/>
        <w:rPr>
          <w:b/>
        </w:rPr>
      </w:pPr>
      <w:sdt>
        <w:sdtPr>
          <w:rPr>
            <w:rFonts w:ascii="MS Gothic" w:eastAsia="MS Gothic" w:hAnsi="MS Gothic" w:hint="eastAsia"/>
          </w:rPr>
          <w:id w:val="-2098016179"/>
          <w14:checkbox>
            <w14:checked w14:val="1"/>
            <w14:checkedState w14:val="2612" w14:font="MS Gothic"/>
            <w14:uncheckedState w14:val="2610" w14:font="MS Gothic"/>
          </w14:checkbox>
        </w:sdtPr>
        <w:sdtEndPr/>
        <w:sdtContent>
          <w:r w:rsidR="000D32A5">
            <w:rPr>
              <w:rFonts w:ascii="MS Gothic" w:eastAsia="MS Gothic" w:hAnsi="MS Gothic" w:hint="eastAsia"/>
            </w:rPr>
            <w:t>☒</w:t>
          </w:r>
        </w:sdtContent>
      </w:sdt>
      <w:r w:rsidR="00D8025D">
        <w:t xml:space="preserve"> </w:t>
      </w:r>
      <w:r w:rsidR="001D36E0">
        <w:t>ionisierende Strahlung</w:t>
      </w:r>
      <w:r w:rsidR="000F0165">
        <w:tab/>
      </w:r>
      <w:r w:rsidR="00F7335A">
        <w:rPr>
          <w:rFonts w:ascii="MS Gothic" w:eastAsia="MS Gothic" w:hAnsi="MS Gothic" w:hint="eastAsia"/>
        </w:rPr>
        <w:t>☐</w:t>
      </w:r>
      <w:r w:rsidR="00D8025D">
        <w:t xml:space="preserve"> </w:t>
      </w:r>
      <w:r w:rsidR="000873A7">
        <w:t>Lärm</w:t>
      </w:r>
      <w:r w:rsidR="000873A7">
        <w:tab/>
      </w:r>
      <w:r w:rsidR="00CC73B5">
        <w:rPr>
          <w:rFonts w:ascii="MS Gothic" w:eastAsia="MS Gothic" w:hAnsi="MS Gothic" w:hint="eastAsia"/>
        </w:rPr>
        <w:t>☐</w:t>
      </w:r>
      <w:r w:rsidR="00F7335A">
        <w:t xml:space="preserve"> Gefahrstoffe</w:t>
      </w:r>
      <w:r w:rsidR="00F7335A">
        <w:tab/>
      </w:r>
      <w:r w:rsidR="00F7335A">
        <w:tab/>
      </w:r>
      <w:r w:rsidR="00D8025D">
        <w:rPr>
          <w:rFonts w:ascii="MS Gothic" w:eastAsia="MS Gothic" w:hAnsi="MS Gothic" w:hint="eastAsia"/>
        </w:rPr>
        <w:t>☐</w:t>
      </w:r>
      <w:r w:rsidR="001D36E0">
        <w:t xml:space="preserve"> Sonstiges</w:t>
      </w:r>
    </w:p>
    <w:p w:rsidR="00F7335A" w:rsidRDefault="00F7335A" w:rsidP="00F7335A">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F7335A" w:rsidRPr="00493E31" w:rsidTr="00493E31">
        <w:tc>
          <w:tcPr>
            <w:tcW w:w="3227" w:type="dxa"/>
            <w:shd w:val="clear" w:color="auto" w:fill="auto"/>
          </w:tcPr>
          <w:p w:rsidR="00F7335A" w:rsidRPr="00493E31" w:rsidRDefault="00F7335A" w:rsidP="00493E31">
            <w:pPr>
              <w:spacing w:after="0" w:line="240" w:lineRule="auto"/>
              <w:rPr>
                <w:b/>
              </w:rPr>
            </w:pPr>
            <w:r w:rsidRPr="00493E31">
              <w:rPr>
                <w:b/>
              </w:rPr>
              <w:t>konkrete Gefährdungen</w:t>
            </w:r>
          </w:p>
        </w:tc>
        <w:tc>
          <w:tcPr>
            <w:tcW w:w="5953" w:type="dxa"/>
            <w:shd w:val="clear" w:color="auto" w:fill="auto"/>
          </w:tcPr>
          <w:p w:rsidR="00F7335A" w:rsidRPr="00493E31" w:rsidRDefault="00F7335A" w:rsidP="00493E31">
            <w:pPr>
              <w:spacing w:after="0" w:line="240" w:lineRule="auto"/>
              <w:rPr>
                <w:b/>
              </w:rPr>
            </w:pPr>
            <w:r w:rsidRPr="00493E31">
              <w:rPr>
                <w:b/>
              </w:rPr>
              <w:t xml:space="preserve">Schutzmaßnahmen (z. B. gerätebezogen, baulich, </w:t>
            </w:r>
            <w:r w:rsidR="007A09D5" w:rsidRPr="00493E31">
              <w:rPr>
                <w:b/>
              </w:rPr>
              <w:br/>
            </w:r>
            <w:r w:rsidRPr="00493E31">
              <w:rPr>
                <w:b/>
              </w:rPr>
              <w:t xml:space="preserve">bei </w:t>
            </w:r>
            <w:r w:rsidR="00EE74C5">
              <w:rPr>
                <w:b/>
              </w:rPr>
              <w:t>der Durchführung des Versuchs</w:t>
            </w:r>
            <w:r w:rsidRPr="00493E31">
              <w:rPr>
                <w:b/>
              </w:rPr>
              <w:t xml:space="preserve">) </w:t>
            </w:r>
          </w:p>
        </w:tc>
      </w:tr>
      <w:tr w:rsidR="00F7335A" w:rsidRPr="00493E31" w:rsidTr="00493E31">
        <w:tc>
          <w:tcPr>
            <w:tcW w:w="3227" w:type="dxa"/>
            <w:shd w:val="clear" w:color="auto" w:fill="auto"/>
          </w:tcPr>
          <w:p w:rsidR="00F7335A" w:rsidRPr="00493E31" w:rsidRDefault="001E334B" w:rsidP="00493E31">
            <w:pPr>
              <w:spacing w:after="0" w:line="240" w:lineRule="auto"/>
            </w:pPr>
            <w:r>
              <w:t>Stromschlag</w:t>
            </w:r>
          </w:p>
        </w:tc>
        <w:tc>
          <w:tcPr>
            <w:tcW w:w="5953" w:type="dxa"/>
            <w:shd w:val="clear" w:color="auto" w:fill="auto"/>
          </w:tcPr>
          <w:p w:rsidR="007741BB" w:rsidRDefault="007741BB" w:rsidP="004554F4">
            <w:pPr>
              <w:numPr>
                <w:ilvl w:val="0"/>
                <w:numId w:val="3"/>
              </w:numPr>
              <w:spacing w:after="0" w:line="240" w:lineRule="auto"/>
              <w:ind w:left="227" w:hanging="227"/>
            </w:pPr>
            <w:r>
              <w:t>Sicherheitshinweise des Herstellers in der Betriebsanleitung lesen und beachten.</w:t>
            </w:r>
          </w:p>
          <w:p w:rsidR="00FB6E69" w:rsidRDefault="00FB6E69" w:rsidP="004554F4">
            <w:pPr>
              <w:numPr>
                <w:ilvl w:val="0"/>
                <w:numId w:val="3"/>
              </w:numPr>
              <w:spacing w:after="0" w:line="240" w:lineRule="auto"/>
              <w:ind w:left="227" w:hanging="227"/>
            </w:pPr>
            <w:r w:rsidRPr="00FB6E69">
              <w:t xml:space="preserve">Durch den Versuchsaufbau gewährleisten, dass die Entladungsenergie unter dem Grenzwert von 350 </w:t>
            </w:r>
            <w:proofErr w:type="spellStart"/>
            <w:r w:rsidRPr="00FB6E69">
              <w:t>mJ</w:t>
            </w:r>
            <w:proofErr w:type="spellEnd"/>
            <w:r w:rsidRPr="00FB6E69">
              <w:t xml:space="preserve"> bleibt </w:t>
            </w:r>
            <w:r w:rsidR="003F20D1">
              <w:t>bzw.</w:t>
            </w:r>
            <w:r w:rsidR="00E75ABB">
              <w:t xml:space="preserve"> die Maximalstromstärke </w:t>
            </w:r>
            <w:r w:rsidR="00EB1879">
              <w:t xml:space="preserve">des Netzgeräts </w:t>
            </w:r>
            <w:r w:rsidR="00E75ABB">
              <w:t xml:space="preserve">unter </w:t>
            </w:r>
            <w:r w:rsidR="003F20D1" w:rsidRPr="004669F7">
              <w:t xml:space="preserve">3 mA Wechselstrom </w:t>
            </w:r>
            <w:proofErr w:type="spellStart"/>
            <w:r w:rsidR="003F20D1" w:rsidRPr="004669F7">
              <w:t>eff</w:t>
            </w:r>
            <w:proofErr w:type="spellEnd"/>
            <w:r w:rsidR="003F20D1" w:rsidRPr="004669F7">
              <w:t>. oder 12 mA Gleichstrom</w:t>
            </w:r>
            <w:r w:rsidR="00E75ABB">
              <w:t xml:space="preserve"> </w:t>
            </w:r>
            <w:r w:rsidRPr="00FB6E69">
              <w:t>(RiSU Abschnitt I-11 beachten, s.</w:t>
            </w:r>
            <w:r w:rsidR="006B06B3">
              <w:t xml:space="preserve"> </w:t>
            </w:r>
            <w:r w:rsidRPr="00FB6E69">
              <w:t>u.).</w:t>
            </w:r>
          </w:p>
          <w:p w:rsidR="007741BB" w:rsidRDefault="007741BB" w:rsidP="004554F4">
            <w:pPr>
              <w:numPr>
                <w:ilvl w:val="0"/>
                <w:numId w:val="3"/>
              </w:numPr>
              <w:spacing w:after="0" w:line="240" w:lineRule="auto"/>
              <w:ind w:left="227" w:hanging="227"/>
            </w:pPr>
            <w:r>
              <w:t>Vor Betrieb das Gerät und das Netzkabel auf sichtbare Schäden untersuchen, Gültigkeit der Prüfplakette feststellen. Bei sichtbaren Schäden das Gerät deutlich sichtbar als "defekt" kennzeichnen und aus dem laufenden Schulbetrieb entfernen.</w:t>
            </w:r>
          </w:p>
          <w:p w:rsidR="006B06B3" w:rsidRDefault="006B06B3" w:rsidP="004554F4">
            <w:pPr>
              <w:numPr>
                <w:ilvl w:val="0"/>
                <w:numId w:val="3"/>
              </w:numPr>
              <w:spacing w:after="0" w:line="240" w:lineRule="auto"/>
              <w:ind w:left="227" w:hanging="227"/>
            </w:pPr>
            <w:r>
              <w:t>Auf Erdung achten, Erdschleifen vermeiden. Gerät nur an Steckdosen mit Schutzleiteranschluss verwenden.</w:t>
            </w:r>
          </w:p>
          <w:p w:rsidR="007741BB" w:rsidRDefault="007741BB" w:rsidP="004554F4">
            <w:pPr>
              <w:numPr>
                <w:ilvl w:val="0"/>
                <w:numId w:val="3"/>
              </w:numPr>
              <w:spacing w:after="0" w:line="240" w:lineRule="auto"/>
              <w:ind w:left="227" w:hanging="227"/>
            </w:pPr>
            <w:r>
              <w:t>Auf Kennzeichnung des Gerätes bezüglich berührungs</w:t>
            </w:r>
            <w:r>
              <w:softHyphen/>
              <w:t>gef</w:t>
            </w:r>
            <w:r w:rsidR="00B9729D">
              <w:t>ährlicher Spannung achten</w:t>
            </w:r>
            <w:r w:rsidR="005E5EBB">
              <w:t xml:space="preserve"> (s.</w:t>
            </w:r>
            <w:r w:rsidR="006B06B3">
              <w:t xml:space="preserve"> </w:t>
            </w:r>
            <w:r w:rsidR="005E5EBB">
              <w:t>u.)</w:t>
            </w:r>
            <w:r>
              <w:t xml:space="preserve">, </w:t>
            </w:r>
            <w:r w:rsidR="005E5EBB">
              <w:t xml:space="preserve">ggf. </w:t>
            </w:r>
            <w:r>
              <w:t>geeigneten Schutzwiderstand an den nicht geerdeten Pol der Spannungsquelle anschließen.</w:t>
            </w:r>
          </w:p>
          <w:p w:rsidR="007741BB" w:rsidRDefault="007741BB" w:rsidP="004554F4">
            <w:pPr>
              <w:numPr>
                <w:ilvl w:val="0"/>
                <w:numId w:val="3"/>
              </w:numPr>
              <w:spacing w:after="0" w:line="240" w:lineRule="auto"/>
              <w:ind w:left="227" w:hanging="227"/>
            </w:pPr>
            <w:r>
              <w:t>Versuche so aufbauen, dass es zu keiner versehentlichen Berührung hochspannungsführender Teile kommen kann.</w:t>
            </w:r>
          </w:p>
          <w:p w:rsidR="007741BB" w:rsidRDefault="007741BB" w:rsidP="004554F4">
            <w:pPr>
              <w:numPr>
                <w:ilvl w:val="0"/>
                <w:numId w:val="3"/>
              </w:numPr>
              <w:spacing w:after="0" w:line="240" w:lineRule="auto"/>
              <w:ind w:left="227" w:hanging="227"/>
            </w:pPr>
            <w:r>
              <w:t>Soll ein Kondensator angeschlossen werden</w:t>
            </w:r>
            <w:r w:rsidR="006B06B3">
              <w:t>,</w:t>
            </w:r>
            <w:r>
              <w:t xml:space="preserve"> auf die vom Hersteller angegebenen Grenzwerte für die Kapazität achten.</w:t>
            </w:r>
          </w:p>
          <w:p w:rsidR="007741BB" w:rsidRDefault="007741BB" w:rsidP="004554F4">
            <w:pPr>
              <w:numPr>
                <w:ilvl w:val="0"/>
                <w:numId w:val="3"/>
              </w:numPr>
              <w:spacing w:after="0" w:line="240" w:lineRule="auto"/>
              <w:ind w:left="227" w:hanging="227"/>
            </w:pPr>
            <w:r>
              <w:t>Grundsätzlich nur hochspannungsgeeignete Kabel verwenden.</w:t>
            </w:r>
          </w:p>
          <w:p w:rsidR="00387A0F" w:rsidRDefault="00387A0F" w:rsidP="004554F4">
            <w:pPr>
              <w:numPr>
                <w:ilvl w:val="0"/>
                <w:numId w:val="3"/>
              </w:numPr>
              <w:spacing w:after="0" w:line="240" w:lineRule="auto"/>
              <w:ind w:left="227" w:hanging="227"/>
            </w:pPr>
            <w:r>
              <w:t>Auf sicheren, standfesten Versuchsaufbau achten, Kabelschleifen nicht über den Tischrand ragen lassen.</w:t>
            </w:r>
          </w:p>
          <w:p w:rsidR="007741BB" w:rsidRDefault="007741BB" w:rsidP="004554F4">
            <w:pPr>
              <w:numPr>
                <w:ilvl w:val="0"/>
                <w:numId w:val="3"/>
              </w:numPr>
              <w:spacing w:after="0" w:line="240" w:lineRule="auto"/>
              <w:ind w:left="227" w:hanging="227"/>
            </w:pPr>
            <w:r>
              <w:t>Während des Betriebs keine Veränderungen am Versuchsaufbau vornehmen.</w:t>
            </w:r>
          </w:p>
          <w:p w:rsidR="007741BB" w:rsidRDefault="007741BB" w:rsidP="004554F4">
            <w:pPr>
              <w:numPr>
                <w:ilvl w:val="0"/>
                <w:numId w:val="3"/>
              </w:numPr>
              <w:spacing w:after="0" w:line="240" w:lineRule="auto"/>
              <w:ind w:left="227" w:hanging="227"/>
            </w:pPr>
            <w:r>
              <w:t>Gerät nicht in Reihe zu anderen Hochspannungsnetzgeräten schalten.</w:t>
            </w:r>
          </w:p>
          <w:p w:rsidR="007741BB" w:rsidRDefault="007741BB" w:rsidP="004554F4">
            <w:pPr>
              <w:numPr>
                <w:ilvl w:val="0"/>
                <w:numId w:val="3"/>
              </w:numPr>
              <w:spacing w:after="0" w:line="240" w:lineRule="auto"/>
              <w:ind w:left="227" w:hanging="227"/>
            </w:pPr>
            <w:r>
              <w:t xml:space="preserve">Vor dem Einschalten und Ausschalten des Geräts den Spannungsregler auf </w:t>
            </w:r>
            <w:r w:rsidR="004046B5">
              <w:t>n</w:t>
            </w:r>
            <w:r>
              <w:t>ull stellen.</w:t>
            </w:r>
            <w:r w:rsidR="00B9729D">
              <w:t xml:space="preserve"> Sicherheitshinw</w:t>
            </w:r>
            <w:r w:rsidR="00171751">
              <w:t xml:space="preserve">eise des </w:t>
            </w:r>
            <w:r w:rsidR="00171751">
              <w:lastRenderedPageBreak/>
              <w:t>Herstellers beachten (nach Ausschalten des Geräts kann noch mehrere Sekunden lang Hochspannung anliegen!).</w:t>
            </w:r>
          </w:p>
          <w:p w:rsidR="005309E9" w:rsidRDefault="007741BB" w:rsidP="004554F4">
            <w:pPr>
              <w:numPr>
                <w:ilvl w:val="0"/>
                <w:numId w:val="3"/>
              </w:numPr>
              <w:spacing w:after="0" w:line="240" w:lineRule="auto"/>
              <w:ind w:left="227" w:hanging="227"/>
            </w:pPr>
            <w:r>
              <w:t>Warnschild "Hochspannung" aufstellen.</w:t>
            </w:r>
            <w:r w:rsidR="0082541C">
              <w:t xml:space="preserve"> SuS über versuchsspezifische Gefährdungen und notwendige Verhaltensweisen (auch Ort und Funktion der Not-Aus-Schalter im Saal) unterweisen.</w:t>
            </w:r>
          </w:p>
          <w:p w:rsidR="0082541C" w:rsidRPr="00493E31" w:rsidRDefault="000F0065" w:rsidP="004554F4">
            <w:pPr>
              <w:numPr>
                <w:ilvl w:val="0"/>
                <w:numId w:val="3"/>
              </w:numPr>
              <w:spacing w:after="0" w:line="240" w:lineRule="auto"/>
              <w:ind w:left="227" w:hanging="227"/>
            </w:pPr>
            <w:r>
              <w:t>Funktion des Not-Aus-Schalters im Physiksaal überprüfen.</w:t>
            </w:r>
          </w:p>
        </w:tc>
        <w:bookmarkStart w:id="0" w:name="_GoBack"/>
        <w:bookmarkEnd w:id="0"/>
      </w:tr>
      <w:tr w:rsidR="00F7335A" w:rsidRPr="00493E31" w:rsidTr="00493E31">
        <w:tc>
          <w:tcPr>
            <w:tcW w:w="3227" w:type="dxa"/>
            <w:shd w:val="clear" w:color="auto" w:fill="auto"/>
          </w:tcPr>
          <w:p w:rsidR="00F7335A" w:rsidRPr="00493E31" w:rsidRDefault="00CE6A1E" w:rsidP="006B06B3">
            <w:pPr>
              <w:spacing w:after="0" w:line="240" w:lineRule="auto"/>
            </w:pPr>
            <w:r>
              <w:lastRenderedPageBreak/>
              <w:t>Entstehung von Röntgen</w:t>
            </w:r>
            <w:r w:rsidR="00AA227D">
              <w:softHyphen/>
            </w:r>
            <w:r w:rsidR="006B06B3">
              <w:t>strahlung</w:t>
            </w:r>
          </w:p>
        </w:tc>
        <w:tc>
          <w:tcPr>
            <w:tcW w:w="5953" w:type="dxa"/>
            <w:shd w:val="clear" w:color="auto" w:fill="auto"/>
          </w:tcPr>
          <w:p w:rsidR="00F7335A" w:rsidRPr="00493E31" w:rsidRDefault="00AA227D" w:rsidP="004669F7">
            <w:pPr>
              <w:numPr>
                <w:ilvl w:val="0"/>
                <w:numId w:val="3"/>
              </w:numPr>
              <w:spacing w:after="0" w:line="240" w:lineRule="auto"/>
              <w:ind w:left="227" w:hanging="227"/>
            </w:pPr>
            <w:r w:rsidRPr="00A821DC">
              <w:t>Beschleunigungsspannungen</w:t>
            </w:r>
            <w:r>
              <w:t xml:space="preserve"> bei Versuchen mit </w:t>
            </w:r>
            <w:r w:rsidR="006B06B3">
              <w:t>Elektronen</w:t>
            </w:r>
            <w:r>
              <w:softHyphen/>
              <w:t>strahl</w:t>
            </w:r>
            <w:r>
              <w:softHyphen/>
              <w:t>röhren</w:t>
            </w:r>
            <w:r w:rsidRPr="00A821DC">
              <w:t xml:space="preserve"> im nicht-kritischen Bereich halten (&lt;</w:t>
            </w:r>
            <w:r w:rsidR="00FE3AE8">
              <w:t> </w:t>
            </w:r>
            <w:r w:rsidRPr="00A821DC">
              <w:t>5</w:t>
            </w:r>
            <w:r w:rsidR="00FE3AE8">
              <w:t> </w:t>
            </w:r>
            <w:r w:rsidRPr="00A821DC">
              <w:t xml:space="preserve">kV, vgl. RiSU </w:t>
            </w:r>
            <w:r w:rsidR="00B54C7C">
              <w:t>Abschnitt I-</w:t>
            </w:r>
            <w:r w:rsidR="00D04622">
              <w:t>9</w:t>
            </w:r>
            <w:r w:rsidRPr="00A821DC">
              <w:t>)</w:t>
            </w:r>
            <w:r w:rsidR="004669F7">
              <w:t>.</w:t>
            </w:r>
            <w:r w:rsidR="004669F7" w:rsidRPr="00493E31">
              <w:t xml:space="preserve"> </w:t>
            </w:r>
          </w:p>
        </w:tc>
      </w:tr>
    </w:tbl>
    <w:p w:rsidR="006B6101" w:rsidRDefault="006B6101" w:rsidP="006B6101">
      <w:pPr>
        <w:spacing w:after="0" w:line="240" w:lineRule="auto"/>
      </w:pPr>
    </w:p>
    <w:p w:rsidR="006B6101" w:rsidRDefault="004669F7" w:rsidP="006B6101">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6B6101">
            <w:rPr>
              <w:rFonts w:ascii="MS Gothic" w:eastAsia="MS Gothic" w:hAnsi="MS Gothic" w:hint="eastAsia"/>
              <w:szCs w:val="20"/>
            </w:rPr>
            <w:t>☐</w:t>
          </w:r>
        </w:sdtContent>
      </w:sdt>
      <w:r w:rsidR="006B6101">
        <w:rPr>
          <w:szCs w:val="20"/>
        </w:rPr>
        <w:t xml:space="preserve"> Unterrichtliche Rahmenbedingungen (</w:t>
      </w:r>
      <w:r w:rsidR="00C90CE2">
        <w:rPr>
          <w:szCs w:val="20"/>
        </w:rPr>
        <w:t>Lerngruppe</w:t>
      </w:r>
      <w:r w:rsidR="006B6101">
        <w:rPr>
          <w:szCs w:val="20"/>
        </w:rPr>
        <w:t>, Unterrichtsraum,…) wurden berücksichtigt.</w:t>
      </w:r>
    </w:p>
    <w:p w:rsidR="00F7335A" w:rsidRDefault="00F7335A" w:rsidP="00F7335A">
      <w:pPr>
        <w:spacing w:after="0" w:line="240" w:lineRule="auto"/>
      </w:pPr>
    </w:p>
    <w:p w:rsidR="00F7335A" w:rsidRDefault="00775BEE" w:rsidP="006B6101">
      <w:pPr>
        <w:spacing w:after="120" w:line="240" w:lineRule="auto"/>
        <w:rPr>
          <w:b/>
        </w:rPr>
      </w:pPr>
      <w:r>
        <w:rPr>
          <w:b/>
        </w:rPr>
        <w:t>Ergänzende Hinweise</w:t>
      </w:r>
      <w:r w:rsidR="00F7335A" w:rsidRPr="00775BEE">
        <w:rPr>
          <w:b/>
        </w:rPr>
        <w:t>:</w:t>
      </w:r>
    </w:p>
    <w:p w:rsidR="00FB6E69" w:rsidRDefault="00FB6E69" w:rsidP="00F7335A">
      <w:pPr>
        <w:spacing w:after="0" w:line="240" w:lineRule="auto"/>
      </w:pPr>
      <w:r>
        <w:t xml:space="preserve">Die Definition der berührungsgefährlichen Spannungen sowie grundsätzliche Hinweise zum Umgang mit Experimenten finden sich in der RiSU in Abschnitt I-11. Diese Hinweise sind bei Tätigkeiten mit elektrischer Energie grundsätzlich zu beachten. </w:t>
      </w:r>
    </w:p>
    <w:p w:rsidR="006B06B3" w:rsidRPr="006B6101" w:rsidRDefault="006B06B3" w:rsidP="00F7335A">
      <w:pPr>
        <w:spacing w:after="0" w:line="240" w:lineRule="auto"/>
        <w:rPr>
          <w:sz w:val="12"/>
        </w:rPr>
      </w:pPr>
    </w:p>
    <w:p w:rsidR="006B06B3" w:rsidRDefault="00D3742F" w:rsidP="00F7335A">
      <w:pPr>
        <w:spacing w:after="0" w:line="240" w:lineRule="auto"/>
      </w:pPr>
      <w:r>
        <w:t>Die Hochspannungs-Netzgeräte der Lehrmittelfirmen sind im Regelfall so ausgelegt, dass die Grenzwerte für berührungsgefährliche Spannungen nicht überschritten werden. Vor der Verwendung des Geräts hat sich die Lehrkraft zu vergewissern, ob dieser Fall bei dem verwendeten Gerät vorliegt (</w:t>
      </w:r>
      <w:r w:rsidR="00E75ABB">
        <w:t xml:space="preserve">Evtl. </w:t>
      </w:r>
      <w:r>
        <w:t>ist ein Aufdruck auf dem Gerät selbst vorhanden, ansonsten Betriebsanleitung studieren).</w:t>
      </w:r>
    </w:p>
    <w:p w:rsidR="00B9729D" w:rsidRPr="00B9729D" w:rsidRDefault="00B9729D" w:rsidP="00B9729D">
      <w:pPr>
        <w:spacing w:after="0" w:line="240" w:lineRule="auto"/>
      </w:pPr>
      <w:r>
        <w:t>Manche Hersteller empfehlen die grundsätzliche Verwendung hochohmiger Schutzwiderstände.</w:t>
      </w:r>
    </w:p>
    <w:p w:rsidR="00B9729D" w:rsidRDefault="00B9729D" w:rsidP="00F7335A">
      <w:pPr>
        <w:spacing w:after="0" w:line="240" w:lineRule="auto"/>
      </w:pPr>
    </w:p>
    <w:sectPr w:rsidR="00B9729D" w:rsidSect="004554F4">
      <w:headerReference w:type="default" r:id="rId8"/>
      <w:pgSz w:w="11906" w:h="16838"/>
      <w:pgMar w:top="567" w:right="141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5D" w:rsidRDefault="00AB3B5D" w:rsidP="00C00502">
      <w:pPr>
        <w:spacing w:after="0" w:line="240" w:lineRule="auto"/>
      </w:pPr>
      <w:r>
        <w:separator/>
      </w:r>
    </w:p>
  </w:endnote>
  <w:endnote w:type="continuationSeparator" w:id="0">
    <w:p w:rsidR="00AB3B5D" w:rsidRDefault="00AB3B5D"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5D" w:rsidRDefault="00AB3B5D" w:rsidP="00C00502">
      <w:pPr>
        <w:spacing w:after="0" w:line="240" w:lineRule="auto"/>
      </w:pPr>
      <w:r>
        <w:separator/>
      </w:r>
    </w:p>
  </w:footnote>
  <w:footnote w:type="continuationSeparator" w:id="0">
    <w:p w:rsidR="00AB3B5D" w:rsidRDefault="00AB3B5D"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EB" w:rsidRDefault="004802EB" w:rsidP="00493E31">
    <w:pPr>
      <w:pStyle w:val="Kopfzeile"/>
      <w:tabs>
        <w:tab w:val="clear" w:pos="4536"/>
      </w:tabs>
    </w:pPr>
    <w:r>
      <w:t>Gefährdungsbeurteilung Physik</w:t>
    </w:r>
    <w:r>
      <w:tab/>
    </w:r>
    <w:r w:rsidR="001B1A28" w:rsidRPr="00904BAA">
      <w:rPr>
        <w:noProof/>
      </w:rPr>
      <w:drawing>
        <wp:inline distT="0" distB="0" distL="0" distR="0">
          <wp:extent cx="1260475" cy="5842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584200"/>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765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C740C"/>
    <w:multiLevelType w:val="hybridMultilevel"/>
    <w:tmpl w:val="1F68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742AE8"/>
    <w:multiLevelType w:val="hybridMultilevel"/>
    <w:tmpl w:val="879CF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FE04F5"/>
    <w:multiLevelType w:val="hybridMultilevel"/>
    <w:tmpl w:val="CF9E9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023F3"/>
    <w:rsid w:val="00030768"/>
    <w:rsid w:val="000307DF"/>
    <w:rsid w:val="0003488D"/>
    <w:rsid w:val="00044DC4"/>
    <w:rsid w:val="00085247"/>
    <w:rsid w:val="000873A7"/>
    <w:rsid w:val="000A7D6C"/>
    <w:rsid w:val="000B4785"/>
    <w:rsid w:val="000B6B40"/>
    <w:rsid w:val="000D32A5"/>
    <w:rsid w:val="000F0065"/>
    <w:rsid w:val="000F0165"/>
    <w:rsid w:val="00117E2D"/>
    <w:rsid w:val="00125A21"/>
    <w:rsid w:val="001549DB"/>
    <w:rsid w:val="00163FCF"/>
    <w:rsid w:val="00166290"/>
    <w:rsid w:val="00171751"/>
    <w:rsid w:val="001A3B28"/>
    <w:rsid w:val="001B1A28"/>
    <w:rsid w:val="001B7141"/>
    <w:rsid w:val="001C72C8"/>
    <w:rsid w:val="001D36E0"/>
    <w:rsid w:val="001E334B"/>
    <w:rsid w:val="001F7600"/>
    <w:rsid w:val="00271BAD"/>
    <w:rsid w:val="002865C7"/>
    <w:rsid w:val="002E0716"/>
    <w:rsid w:val="002F2472"/>
    <w:rsid w:val="003208CC"/>
    <w:rsid w:val="003324AE"/>
    <w:rsid w:val="00371B40"/>
    <w:rsid w:val="003736F8"/>
    <w:rsid w:val="00387A0F"/>
    <w:rsid w:val="003D28C6"/>
    <w:rsid w:val="003F20D1"/>
    <w:rsid w:val="003F3096"/>
    <w:rsid w:val="004046B5"/>
    <w:rsid w:val="00413392"/>
    <w:rsid w:val="004554F4"/>
    <w:rsid w:val="00456368"/>
    <w:rsid w:val="004669F7"/>
    <w:rsid w:val="00472E27"/>
    <w:rsid w:val="004802EB"/>
    <w:rsid w:val="00486BC1"/>
    <w:rsid w:val="00486F5F"/>
    <w:rsid w:val="00493E31"/>
    <w:rsid w:val="00496D36"/>
    <w:rsid w:val="004A1B6A"/>
    <w:rsid w:val="004E0660"/>
    <w:rsid w:val="004E0F2F"/>
    <w:rsid w:val="004E2E8B"/>
    <w:rsid w:val="004F60C4"/>
    <w:rsid w:val="00501972"/>
    <w:rsid w:val="005209EE"/>
    <w:rsid w:val="00520EE0"/>
    <w:rsid w:val="005309E9"/>
    <w:rsid w:val="00555DEF"/>
    <w:rsid w:val="005773F9"/>
    <w:rsid w:val="00597770"/>
    <w:rsid w:val="005A2B2D"/>
    <w:rsid w:val="005D182C"/>
    <w:rsid w:val="005E5EBB"/>
    <w:rsid w:val="005F399F"/>
    <w:rsid w:val="00617967"/>
    <w:rsid w:val="00620CAF"/>
    <w:rsid w:val="00624D7A"/>
    <w:rsid w:val="006442C3"/>
    <w:rsid w:val="0066409C"/>
    <w:rsid w:val="006B06B3"/>
    <w:rsid w:val="006B6101"/>
    <w:rsid w:val="006E0775"/>
    <w:rsid w:val="006E07BD"/>
    <w:rsid w:val="006E20FE"/>
    <w:rsid w:val="00722F94"/>
    <w:rsid w:val="00743F3D"/>
    <w:rsid w:val="00762CFF"/>
    <w:rsid w:val="007738C7"/>
    <w:rsid w:val="007741BB"/>
    <w:rsid w:val="007757A7"/>
    <w:rsid w:val="00775BEE"/>
    <w:rsid w:val="007816E0"/>
    <w:rsid w:val="00787C78"/>
    <w:rsid w:val="00790D58"/>
    <w:rsid w:val="007A09D5"/>
    <w:rsid w:val="007A2D0D"/>
    <w:rsid w:val="007A4D04"/>
    <w:rsid w:val="007D1D89"/>
    <w:rsid w:val="007E5FEE"/>
    <w:rsid w:val="007E79F1"/>
    <w:rsid w:val="00805F94"/>
    <w:rsid w:val="00812FF0"/>
    <w:rsid w:val="008226B4"/>
    <w:rsid w:val="0082541C"/>
    <w:rsid w:val="008262FE"/>
    <w:rsid w:val="00833D6A"/>
    <w:rsid w:val="00843C1E"/>
    <w:rsid w:val="00896D23"/>
    <w:rsid w:val="008C1010"/>
    <w:rsid w:val="008C6DDB"/>
    <w:rsid w:val="008C7436"/>
    <w:rsid w:val="008D609B"/>
    <w:rsid w:val="008F3EA4"/>
    <w:rsid w:val="008F7253"/>
    <w:rsid w:val="008F7E88"/>
    <w:rsid w:val="009067E6"/>
    <w:rsid w:val="009246E2"/>
    <w:rsid w:val="00927324"/>
    <w:rsid w:val="00931125"/>
    <w:rsid w:val="00937736"/>
    <w:rsid w:val="00970010"/>
    <w:rsid w:val="009C2162"/>
    <w:rsid w:val="00A113E6"/>
    <w:rsid w:val="00A2556B"/>
    <w:rsid w:val="00A675A5"/>
    <w:rsid w:val="00A93ECC"/>
    <w:rsid w:val="00AA227D"/>
    <w:rsid w:val="00AB1571"/>
    <w:rsid w:val="00AB3B5D"/>
    <w:rsid w:val="00AC3FEB"/>
    <w:rsid w:val="00B07147"/>
    <w:rsid w:val="00B303D2"/>
    <w:rsid w:val="00B41A45"/>
    <w:rsid w:val="00B52906"/>
    <w:rsid w:val="00B54C7C"/>
    <w:rsid w:val="00B775DD"/>
    <w:rsid w:val="00B84BE0"/>
    <w:rsid w:val="00B91D10"/>
    <w:rsid w:val="00B9729D"/>
    <w:rsid w:val="00BA32C0"/>
    <w:rsid w:val="00BA3E52"/>
    <w:rsid w:val="00BB3F7A"/>
    <w:rsid w:val="00BC6D31"/>
    <w:rsid w:val="00C00502"/>
    <w:rsid w:val="00C0191A"/>
    <w:rsid w:val="00C0599C"/>
    <w:rsid w:val="00C163AF"/>
    <w:rsid w:val="00C31D67"/>
    <w:rsid w:val="00C353DA"/>
    <w:rsid w:val="00C74308"/>
    <w:rsid w:val="00C7642E"/>
    <w:rsid w:val="00C76C9E"/>
    <w:rsid w:val="00C8478F"/>
    <w:rsid w:val="00C90CE2"/>
    <w:rsid w:val="00CB3127"/>
    <w:rsid w:val="00CC73B5"/>
    <w:rsid w:val="00CC787F"/>
    <w:rsid w:val="00CE6A1E"/>
    <w:rsid w:val="00D04622"/>
    <w:rsid w:val="00D143F0"/>
    <w:rsid w:val="00D326DC"/>
    <w:rsid w:val="00D3742F"/>
    <w:rsid w:val="00D53F75"/>
    <w:rsid w:val="00D8025D"/>
    <w:rsid w:val="00DC5838"/>
    <w:rsid w:val="00E2456C"/>
    <w:rsid w:val="00E53544"/>
    <w:rsid w:val="00E75ABB"/>
    <w:rsid w:val="00E75C10"/>
    <w:rsid w:val="00EB1879"/>
    <w:rsid w:val="00EE74C5"/>
    <w:rsid w:val="00EF3602"/>
    <w:rsid w:val="00F1157E"/>
    <w:rsid w:val="00F23079"/>
    <w:rsid w:val="00F30FC7"/>
    <w:rsid w:val="00F52653"/>
    <w:rsid w:val="00F54555"/>
    <w:rsid w:val="00F707F5"/>
    <w:rsid w:val="00F7335A"/>
    <w:rsid w:val="00F84373"/>
    <w:rsid w:val="00F97927"/>
    <w:rsid w:val="00FA299D"/>
    <w:rsid w:val="00FB2632"/>
    <w:rsid w:val="00FB57CB"/>
    <w:rsid w:val="00FB6E69"/>
    <w:rsid w:val="00FE3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Tschiedel</cp:lastModifiedBy>
  <cp:revision>7</cp:revision>
  <dcterms:created xsi:type="dcterms:W3CDTF">2019-02-18T14:21:00Z</dcterms:created>
  <dcterms:modified xsi:type="dcterms:W3CDTF">2019-02-25T22:48:00Z</dcterms:modified>
</cp:coreProperties>
</file>