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6E" w:rsidRPr="002729B9" w:rsidRDefault="001A6BBA" w:rsidP="002D736E">
      <w:pPr>
        <w:tabs>
          <w:tab w:val="left" w:pos="2944"/>
        </w:tabs>
        <w:spacing w:after="0" w:line="240" w:lineRule="auto"/>
        <w:rPr>
          <w:rFonts w:eastAsia="Cambria" w:cs="Arial"/>
          <w:b/>
          <w:sz w:val="24"/>
          <w:lang w:eastAsia="en-US"/>
        </w:rPr>
      </w:pPr>
      <w:bookmarkStart w:id="0" w:name="_GoBack"/>
      <w:bookmarkEnd w:id="0"/>
      <w:r>
        <w:rPr>
          <w:rFonts w:eastAsia="Cambria" w:cs="Arial"/>
          <w:b/>
          <w:sz w:val="24"/>
          <w:lang w:eastAsia="en-US"/>
        </w:rPr>
        <w:t>Experimentierbox</w:t>
      </w:r>
    </w:p>
    <w:p w:rsidR="002D736E" w:rsidRDefault="002D736E" w:rsidP="002F6563">
      <w:pPr>
        <w:spacing w:before="240" w:line="240" w:lineRule="auto"/>
        <w:rPr>
          <w:rFonts w:eastAsia="Cambria" w:cs="Arial"/>
          <w:b/>
          <w:szCs w:val="22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63"/>
      </w:tblGrid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2D736E" w:rsidP="00AB0715">
            <w:pPr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eastAsia="Cambria" w:cs="Arial"/>
                <w:noProof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05084AFB" wp14:editId="2A3127F2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157480</wp:posOffset>
                  </wp:positionV>
                  <wp:extent cx="1678940" cy="1259840"/>
                  <wp:effectExtent l="0" t="0" r="0" b="0"/>
                  <wp:wrapTopAndBottom/>
                  <wp:docPr id="1" name="Grafik 1" descr="C:\Users\AndreKoblenz\AppData\Local\Microsoft\Windows\Temporary Internet Files\Content.IE5\IOF1UBEF\F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Koblenz\AppData\Local\Microsoft\Windows\Temporary Internet Files\Content.IE5\IOF1UBEF\F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847A06" w:rsidRDefault="002D736E" w:rsidP="008A53DD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>
              <w:rPr>
                <w:rFonts w:eastAsia="Cambria" w:cs="Arial"/>
                <w:szCs w:val="22"/>
                <w:lang w:eastAsia="en-US"/>
              </w:rPr>
              <w:t>Weiteres Material:</w:t>
            </w:r>
          </w:p>
          <w:p w:rsidR="002D736E" w:rsidRDefault="002D736E" w:rsidP="00847A06">
            <w:pPr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eastAsia="Cambria" w:cs="Arial"/>
                <w:szCs w:val="22"/>
                <w:lang w:eastAsia="en-US"/>
              </w:rPr>
              <w:t xml:space="preserve">Maßband, Schere, Pipette, Stoppuhr, Klebeband, Teelicht, Stopfen, Paketschnur, Glasgefäß </w:t>
            </w:r>
            <w:r w:rsidR="008B5ADD">
              <w:rPr>
                <w:rFonts w:eastAsia="Cambria" w:cs="Arial"/>
                <w:szCs w:val="22"/>
                <w:lang w:eastAsia="en-US"/>
              </w:rPr>
              <w:t>(</w:t>
            </w:r>
            <w:r>
              <w:rPr>
                <w:rFonts w:eastAsia="Cambria" w:cs="Arial"/>
                <w:szCs w:val="22"/>
                <w:lang w:eastAsia="en-US"/>
              </w:rPr>
              <w:t>z. B. Erlenm</w:t>
            </w:r>
            <w:r w:rsidR="001A6BBA">
              <w:rPr>
                <w:rFonts w:eastAsia="Cambria" w:cs="Arial"/>
                <w:szCs w:val="22"/>
                <w:lang w:eastAsia="en-US"/>
              </w:rPr>
              <w:t>eyerkolben</w:t>
            </w:r>
            <w:r w:rsidR="008B5ADD">
              <w:rPr>
                <w:rFonts w:eastAsia="Cambria" w:cs="Arial"/>
                <w:szCs w:val="22"/>
                <w:lang w:eastAsia="en-US"/>
              </w:rPr>
              <w:t>)</w:t>
            </w:r>
            <w:r w:rsidR="001A6BBA">
              <w:rPr>
                <w:rFonts w:eastAsia="Cambria" w:cs="Arial"/>
                <w:szCs w:val="22"/>
                <w:lang w:eastAsia="en-US"/>
              </w:rPr>
              <w:t>, Petrischale, Papier</w:t>
            </w:r>
          </w:p>
        </w:tc>
      </w:tr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2D736E" w:rsidP="00AB0715">
            <w:pPr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9264" behindDoc="1" locked="0" layoutInCell="1" allowOverlap="1" wp14:anchorId="3AD64190" wp14:editId="489DF233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182880</wp:posOffset>
                  </wp:positionV>
                  <wp:extent cx="1680845" cy="1259840"/>
                  <wp:effectExtent l="0" t="0" r="0" b="0"/>
                  <wp:wrapTopAndBottom/>
                  <wp:docPr id="29" name="Grafik 29" descr="C:\Users\AndreKoblenz\AppData\Local\Microsoft\Windows\Temporary Internet Files\Content.IE5\1I5HMINE\F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Koblenz\AppData\Local\Microsoft\Windows\Temporary Internet Files\Content.IE5\1I5HMINE\F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2D736E" w:rsidRPr="001A6BBA" w:rsidRDefault="002D736E" w:rsidP="008A53DD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Herstellung von Kalkwasser:</w:t>
            </w:r>
          </w:p>
          <w:p w:rsidR="002D736E" w:rsidRPr="001A6BBA" w:rsidRDefault="002D736E" w:rsidP="00847A06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Calciumhydroxid in Wasser</w:t>
            </w:r>
            <w:r w:rsidR="001A6BBA" w:rsidRPr="001A6BBA">
              <w:rPr>
                <w:rFonts w:eastAsia="Cambria" w:cs="Arial"/>
                <w:szCs w:val="22"/>
                <w:lang w:eastAsia="en-US"/>
              </w:rPr>
              <w:t xml:space="preserve"> </w:t>
            </w:r>
            <w:r w:rsidRPr="001A6BBA">
              <w:rPr>
                <w:rFonts w:eastAsia="Cambria" w:cs="Arial"/>
                <w:szCs w:val="22"/>
                <w:lang w:eastAsia="en-US"/>
              </w:rPr>
              <w:t>aufschlämmen</w:t>
            </w:r>
            <w:r w:rsidR="00847A06">
              <w:rPr>
                <w:rFonts w:eastAsia="Cambria" w:cs="Arial"/>
                <w:szCs w:val="22"/>
                <w:lang w:eastAsia="en-US"/>
              </w:rPr>
              <w:br/>
            </w:r>
            <w:r w:rsidRPr="001A6BBA">
              <w:rPr>
                <w:rFonts w:eastAsia="Cambria" w:cs="Arial"/>
                <w:szCs w:val="22"/>
                <w:lang w:eastAsia="en-US"/>
              </w:rPr>
              <w:t>und filtrieren</w:t>
            </w:r>
            <w:r w:rsidR="001A6BBA" w:rsidRPr="001A6BBA">
              <w:rPr>
                <w:rFonts w:eastAsia="Cambria" w:cs="Arial"/>
                <w:szCs w:val="22"/>
                <w:lang w:eastAsia="en-US"/>
              </w:rPr>
              <w:t>.</w:t>
            </w:r>
          </w:p>
        </w:tc>
      </w:tr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2D736E" w:rsidP="00AB0715">
            <w:pPr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eastAsia="Cambria" w:cs="Arial"/>
                <w:noProof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61841790" wp14:editId="2388E733">
                  <wp:simplePos x="0" y="0"/>
                  <wp:positionH relativeFrom="margin">
                    <wp:posOffset>180340</wp:posOffset>
                  </wp:positionH>
                  <wp:positionV relativeFrom="margin">
                    <wp:posOffset>77470</wp:posOffset>
                  </wp:positionV>
                  <wp:extent cx="1187450" cy="1456055"/>
                  <wp:effectExtent l="0" t="0" r="0" b="0"/>
                  <wp:wrapSquare wrapText="bothSides"/>
                  <wp:docPr id="3" name="Grafik 3" descr="C:\Users\AndreKoblenz\AppData\Local\Microsoft\Windows\Temporary Internet Files\Content.IE5\6IBPUWVG\Foto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Koblenz\AppData\Local\Microsoft\Windows\Temporary Internet Files\Content.IE5\6IBPUWVG\Foto 1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09"/>
                          <a:stretch/>
                        </pic:blipFill>
                        <pic:spPr bwMode="auto">
                          <a:xfrm>
                            <a:off x="0" y="0"/>
                            <a:ext cx="118745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2D736E" w:rsidRPr="001A6BBA" w:rsidRDefault="002D736E" w:rsidP="00847A06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Gaswaschflasche</w:t>
            </w:r>
          </w:p>
        </w:tc>
      </w:tr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887BFE" w:rsidP="00AB0715">
            <w:pPr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eastAsia="Cambria" w:cs="Arial"/>
                <w:noProof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0068C948" wp14:editId="4EFE77FE">
                  <wp:simplePos x="0" y="0"/>
                  <wp:positionH relativeFrom="margin">
                    <wp:posOffset>180340</wp:posOffset>
                  </wp:positionH>
                  <wp:positionV relativeFrom="margin">
                    <wp:posOffset>71120</wp:posOffset>
                  </wp:positionV>
                  <wp:extent cx="1187450" cy="1474470"/>
                  <wp:effectExtent l="0" t="0" r="0" b="0"/>
                  <wp:wrapTopAndBottom/>
                  <wp:docPr id="6" name="Grafik 6" descr="C:\Users\AndreKoblenz\AppData\Local\Microsoft\Windows\Temporary Internet Files\Content.IE5\1I5HMINE\Foto 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Koblenz\AppData\Local\Microsoft\Windows\Temporary Internet Files\Content.IE5\1I5HMINE\Foto 4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2" t="10525" r="11624" b="6767"/>
                          <a:stretch/>
                        </pic:blipFill>
                        <pic:spPr bwMode="auto">
                          <a:xfrm>
                            <a:off x="0" y="0"/>
                            <a:ext cx="118745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2D736E" w:rsidRPr="001A6BBA" w:rsidRDefault="002D736E" w:rsidP="00CA14A9">
            <w:pPr>
              <w:spacing w:after="12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Kalkwasser ist ein Nachweismittel für Kohlenstoffdioxid.</w:t>
            </w:r>
          </w:p>
          <w:p w:rsidR="002D736E" w:rsidRPr="001A6BBA" w:rsidRDefault="002D736E" w:rsidP="00847A06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Beim Einleiten von Kohlenstoffdioxid in das klare Kalkwasser trübt sich dieses ein</w:t>
            </w:r>
            <w:r w:rsidR="001A6BBA" w:rsidRPr="001A6BBA">
              <w:rPr>
                <w:rFonts w:eastAsia="Cambria" w:cs="Arial"/>
                <w:szCs w:val="22"/>
                <w:lang w:eastAsia="en-US"/>
              </w:rPr>
              <w:t>.</w:t>
            </w:r>
          </w:p>
        </w:tc>
      </w:tr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2D736E" w:rsidP="00AB0715">
            <w:pPr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eastAsia="Cambria" w:cs="Arial"/>
                <w:noProof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7659E443" wp14:editId="7196DB9E">
                  <wp:simplePos x="0" y="0"/>
                  <wp:positionH relativeFrom="margin">
                    <wp:posOffset>180340</wp:posOffset>
                  </wp:positionH>
                  <wp:positionV relativeFrom="margin">
                    <wp:posOffset>66040</wp:posOffset>
                  </wp:positionV>
                  <wp:extent cx="1188000" cy="1476000"/>
                  <wp:effectExtent l="0" t="0" r="0" b="0"/>
                  <wp:wrapSquare wrapText="bothSides"/>
                  <wp:docPr id="4" name="Grafik 4" descr="C:\Users\AndreKoblenz\AppData\Local\Microsoft\Windows\Temporary Internet Files\Content.IE5\D2LJUNL7\Foto 3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Koblenz\AppData\Local\Microsoft\Windows\Temporary Internet Files\Content.IE5\D2LJUNL7\Foto 3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75"/>
                          <a:stretch/>
                        </pic:blipFill>
                        <pic:spPr bwMode="auto">
                          <a:xfrm>
                            <a:off x="0" y="0"/>
                            <a:ext cx="1188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2D736E" w:rsidRPr="001A6BBA" w:rsidRDefault="002D736E" w:rsidP="00847A06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Gas kann man in einem Luftballon sammeln.</w:t>
            </w:r>
          </w:p>
        </w:tc>
      </w:tr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2D736E" w:rsidP="0062604B">
            <w:pPr>
              <w:tabs>
                <w:tab w:val="left" w:pos="262"/>
              </w:tabs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noProof/>
                <w:color w:val="000000" w:themeColor="text1"/>
                <w:sz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3743CC0" wp14:editId="5D4B716F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167640</wp:posOffset>
                  </wp:positionV>
                  <wp:extent cx="1677035" cy="1259840"/>
                  <wp:effectExtent l="0" t="0" r="0" b="0"/>
                  <wp:wrapTopAndBottom/>
                  <wp:docPr id="31" name="Grafik 31" descr="C:\Users\AndreKoblenz\AppData\Local\Microsoft\Windows\Temporary Internet Files\Content.IE5\IOF1UBEF\F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Koblenz\AppData\Local\Microsoft\Windows\Temporary Internet Files\Content.IE5\IOF1UBEF\Fo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2D736E" w:rsidRPr="001A6BBA" w:rsidRDefault="002D736E" w:rsidP="00847A06">
            <w:pPr>
              <w:spacing w:after="12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Links: Kalkwasser</w:t>
            </w:r>
          </w:p>
          <w:p w:rsidR="002D736E" w:rsidRPr="001A6BBA" w:rsidRDefault="002D736E" w:rsidP="002729B9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Rechts: Kalkwasser und Phenolphthalein (Indikator färbt sich im basischen Bereich pink, im neutralen Bereich entfärbt er sich</w:t>
            </w:r>
            <w:r w:rsidR="00976668">
              <w:rPr>
                <w:rFonts w:eastAsia="Cambria" w:cs="Arial"/>
                <w:szCs w:val="22"/>
                <w:lang w:eastAsia="en-US"/>
              </w:rPr>
              <w:t>.</w:t>
            </w:r>
            <w:r w:rsidRPr="001A6BBA">
              <w:rPr>
                <w:rFonts w:eastAsia="Cambria" w:cs="Arial"/>
                <w:szCs w:val="22"/>
                <w:lang w:eastAsia="en-US"/>
              </w:rPr>
              <w:t>)</w:t>
            </w:r>
          </w:p>
        </w:tc>
      </w:tr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2D736E" w:rsidP="00AB0715">
            <w:pPr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64384" behindDoc="1" locked="0" layoutInCell="1" allowOverlap="1" wp14:anchorId="324B8771" wp14:editId="1697C4E8">
                  <wp:simplePos x="0" y="0"/>
                  <wp:positionH relativeFrom="margin">
                    <wp:posOffset>196215</wp:posOffset>
                  </wp:positionH>
                  <wp:positionV relativeFrom="margin">
                    <wp:posOffset>162560</wp:posOffset>
                  </wp:positionV>
                  <wp:extent cx="1680845" cy="1259840"/>
                  <wp:effectExtent l="0" t="0" r="0" b="0"/>
                  <wp:wrapTopAndBottom/>
                  <wp:docPr id="33" name="Grafik 33" descr="C:\Users\AndreKoblenz\AppData\Local\Microsoft\Windows\Temporary Internet Files\Content.IE5\IOF1UBEF\Foto 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Koblenz\AppData\Local\Microsoft\Windows\Temporary Internet Files\Content.IE5\IOF1UBEF\Foto 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84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847A06" w:rsidRDefault="002D736E" w:rsidP="008A53DD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Kolbenprober</w:t>
            </w:r>
          </w:p>
          <w:p w:rsidR="002D736E" w:rsidRPr="001A6BBA" w:rsidRDefault="002D736E" w:rsidP="00847A06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Mit einem Kolbenprober lassen sich Gase abmessen.</w:t>
            </w:r>
          </w:p>
        </w:tc>
      </w:tr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2D736E" w:rsidP="00AB0715">
            <w:pPr>
              <w:spacing w:after="0" w:line="240" w:lineRule="auto"/>
              <w:rPr>
                <w:rFonts w:eastAsia="Cambria" w:cs="Arial"/>
                <w:b/>
                <w:szCs w:val="22"/>
                <w:lang w:eastAsia="en-US"/>
              </w:rPr>
            </w:pPr>
            <w:r>
              <w:rPr>
                <w:rFonts w:eastAsia="Cambria" w:cs="Arial"/>
                <w:noProof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5769BD5D" wp14:editId="0E9284C3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171450</wp:posOffset>
                  </wp:positionV>
                  <wp:extent cx="1677035" cy="125984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346" y="21230"/>
                      <wp:lineTo x="21346" y="0"/>
                      <wp:lineTo x="0" y="0"/>
                    </wp:wrapPolygon>
                  </wp:wrapTight>
                  <wp:docPr id="2" name="Grafik 2" descr="C:\Users\AndreKoblenz\AppData\Local\Microsoft\Windows\Temporary Internet Files\Content.IE5\6IBPUWVG\Foto 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Koblenz\AppData\Local\Microsoft\Windows\Temporary Internet Files\Content.IE5\6IBPUWVG\Foto 1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03" b="22262"/>
                          <a:stretch/>
                        </pic:blipFill>
                        <pic:spPr bwMode="auto">
                          <a:xfrm>
                            <a:off x="0" y="0"/>
                            <a:ext cx="167703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2D736E" w:rsidRPr="001A6BBA" w:rsidRDefault="002D736E" w:rsidP="00847A06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Feinwaage</w:t>
            </w:r>
          </w:p>
        </w:tc>
      </w:tr>
      <w:tr w:rsidR="002D736E" w:rsidTr="00847A06">
        <w:trPr>
          <w:trHeight w:hRule="exact" w:val="2552"/>
        </w:trPr>
        <w:tc>
          <w:tcPr>
            <w:tcW w:w="3369" w:type="dxa"/>
          </w:tcPr>
          <w:p w:rsidR="002D736E" w:rsidRDefault="002D736E" w:rsidP="00AB0715">
            <w:pPr>
              <w:spacing w:after="0" w:line="240" w:lineRule="auto"/>
              <w:rPr>
                <w:rFonts w:eastAsia="Cambria" w:cs="Arial"/>
                <w:noProof/>
                <w:szCs w:val="22"/>
              </w:rPr>
            </w:pPr>
            <w:r>
              <w:rPr>
                <w:rFonts w:eastAsia="Cambria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FBD680" wp14:editId="4960C60A">
                      <wp:simplePos x="0" y="0"/>
                      <wp:positionH relativeFrom="column">
                        <wp:posOffset>533137</wp:posOffset>
                      </wp:positionH>
                      <wp:positionV relativeFrom="paragraph">
                        <wp:posOffset>600546</wp:posOffset>
                      </wp:positionV>
                      <wp:extent cx="642620" cy="287655"/>
                      <wp:effectExtent l="0" t="76200" r="0" b="74295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934032">
                                <a:off x="0" y="0"/>
                                <a:ext cx="642620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42pt;margin-top:47.3pt;width:50.6pt;height:22.65pt;rotation:-1819681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" fillcolor="#bfbfbf [2412]" strokecolor="#bfbfbf [2412]" strokeweight="2pt"/>
                  </w:pict>
                </mc:Fallback>
              </mc:AlternateContent>
            </w:r>
          </w:p>
        </w:tc>
        <w:tc>
          <w:tcPr>
            <w:tcW w:w="5863" w:type="dxa"/>
            <w:vAlign w:val="center"/>
          </w:tcPr>
          <w:p w:rsidR="00847A06" w:rsidRDefault="002D736E" w:rsidP="008A53DD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Bakterien</w:t>
            </w:r>
          </w:p>
          <w:p w:rsidR="002D736E" w:rsidRPr="001A6BBA" w:rsidRDefault="002D736E" w:rsidP="009A4A17">
            <w:pPr>
              <w:spacing w:after="0" w:line="240" w:lineRule="auto"/>
              <w:rPr>
                <w:rFonts w:eastAsia="Cambria" w:cs="Arial"/>
                <w:szCs w:val="22"/>
                <w:lang w:eastAsia="en-US"/>
              </w:rPr>
            </w:pPr>
            <w:r w:rsidRPr="001A6BBA">
              <w:rPr>
                <w:rFonts w:eastAsia="Cambria" w:cs="Arial"/>
                <w:szCs w:val="22"/>
                <w:lang w:eastAsia="en-US"/>
              </w:rPr>
              <w:t>können durch 70%</w:t>
            </w:r>
            <w:r w:rsidR="001A6BBA" w:rsidRPr="001A6BBA">
              <w:rPr>
                <w:rFonts w:eastAsia="Cambria" w:cs="Arial"/>
                <w:szCs w:val="22"/>
                <w:lang w:eastAsia="en-US"/>
              </w:rPr>
              <w:t xml:space="preserve"> </w:t>
            </w:r>
            <w:r w:rsidRPr="001A6BBA">
              <w:rPr>
                <w:rFonts w:eastAsia="Cambria" w:cs="Arial"/>
                <w:szCs w:val="22"/>
                <w:lang w:eastAsia="en-US"/>
              </w:rPr>
              <w:t>Alkohol oder Erhitzen über 80° C abgetötet werden</w:t>
            </w:r>
            <w:r w:rsidR="0097460D">
              <w:rPr>
                <w:rFonts w:eastAsia="Cambria" w:cs="Arial"/>
                <w:szCs w:val="22"/>
                <w:lang w:eastAsia="en-US"/>
              </w:rPr>
              <w:t>.</w:t>
            </w:r>
          </w:p>
        </w:tc>
      </w:tr>
    </w:tbl>
    <w:p w:rsidR="00AB0715" w:rsidRDefault="00AB0715" w:rsidP="00AB0715">
      <w:pPr>
        <w:spacing w:after="0" w:line="240" w:lineRule="auto"/>
        <w:rPr>
          <w:rFonts w:eastAsia="Cambria" w:cs="Arial"/>
          <w:b/>
          <w:szCs w:val="22"/>
          <w:lang w:eastAsia="en-US"/>
        </w:rPr>
      </w:pPr>
    </w:p>
    <w:sectPr w:rsidR="00AB0715" w:rsidSect="00AB0715">
      <w:footerReference w:type="default" r:id="rId17"/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5F" w:rsidRDefault="00DC4D5F" w:rsidP="00344F88">
      <w:pPr>
        <w:spacing w:after="0" w:line="240" w:lineRule="auto"/>
      </w:pPr>
      <w:r>
        <w:separator/>
      </w:r>
    </w:p>
  </w:endnote>
  <w:endnote w:type="continuationSeparator" w:id="0">
    <w:p w:rsidR="00DC4D5F" w:rsidRDefault="00DC4D5F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BA" w:rsidRDefault="001A6BBA">
    <w:pPr>
      <w:pStyle w:val="Fuzeile"/>
      <w:rPr>
        <w:sz w:val="20"/>
        <w:szCs w:val="20"/>
      </w:rPr>
    </w:pPr>
    <w:r w:rsidRPr="001A6BBA">
      <w:rPr>
        <w:sz w:val="20"/>
        <w:szCs w:val="20"/>
      </w:rPr>
      <w:t>Bio_HR_TF3_</w:t>
    </w:r>
    <w:r w:rsidR="00817C2E">
      <w:rPr>
        <w:sz w:val="20"/>
        <w:szCs w:val="20"/>
      </w:rPr>
      <w:t>LE3_</w:t>
    </w:r>
    <w:r w:rsidRPr="001A6BBA">
      <w:rPr>
        <w:sz w:val="20"/>
        <w:szCs w:val="20"/>
      </w:rPr>
      <w:t>Experimentierbox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5F" w:rsidRDefault="00DC4D5F" w:rsidP="00344F88">
      <w:pPr>
        <w:spacing w:after="0" w:line="240" w:lineRule="auto"/>
      </w:pPr>
      <w:r>
        <w:separator/>
      </w:r>
    </w:p>
  </w:footnote>
  <w:footnote w:type="continuationSeparator" w:id="0">
    <w:p w:rsidR="00DC4D5F" w:rsidRDefault="00DC4D5F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1059"/>
    <w:multiLevelType w:val="hybridMultilevel"/>
    <w:tmpl w:val="1904EC5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455F9"/>
    <w:multiLevelType w:val="hybridMultilevel"/>
    <w:tmpl w:val="F00EFB52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3235D"/>
    <w:multiLevelType w:val="hybridMultilevel"/>
    <w:tmpl w:val="B42A45F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931AE"/>
    <w:multiLevelType w:val="hybridMultilevel"/>
    <w:tmpl w:val="259056E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8575A"/>
    <w:multiLevelType w:val="hybridMultilevel"/>
    <w:tmpl w:val="888E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B0492"/>
    <w:multiLevelType w:val="multilevel"/>
    <w:tmpl w:val="1C16D0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D2524"/>
    <w:multiLevelType w:val="multilevel"/>
    <w:tmpl w:val="FA8C6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53D0B"/>
    <w:multiLevelType w:val="hybridMultilevel"/>
    <w:tmpl w:val="F8D841F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F7CFF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4346"/>
    <w:multiLevelType w:val="hybridMultilevel"/>
    <w:tmpl w:val="528AC96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70530"/>
    <w:multiLevelType w:val="multilevel"/>
    <w:tmpl w:val="477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01A9A"/>
    <w:multiLevelType w:val="hybridMultilevel"/>
    <w:tmpl w:val="8EFAA3F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17B1C"/>
    <w:multiLevelType w:val="hybridMultilevel"/>
    <w:tmpl w:val="FBA82990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E75D2"/>
    <w:multiLevelType w:val="hybridMultilevel"/>
    <w:tmpl w:val="74C6640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20BC2"/>
    <w:multiLevelType w:val="hybridMultilevel"/>
    <w:tmpl w:val="A39AC3A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E3A0A"/>
    <w:multiLevelType w:val="hybridMultilevel"/>
    <w:tmpl w:val="9C00174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07F7D"/>
    <w:multiLevelType w:val="hybridMultilevel"/>
    <w:tmpl w:val="63A08F32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394370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B5558"/>
    <w:multiLevelType w:val="multilevel"/>
    <w:tmpl w:val="C4A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36EE1"/>
    <w:multiLevelType w:val="hybridMultilevel"/>
    <w:tmpl w:val="0CAEF476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6689D"/>
    <w:multiLevelType w:val="hybridMultilevel"/>
    <w:tmpl w:val="4D74E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6"/>
  </w:num>
  <w:num w:numId="4">
    <w:abstractNumId w:val="34"/>
  </w:num>
  <w:num w:numId="5">
    <w:abstractNumId w:val="27"/>
  </w:num>
  <w:num w:numId="6">
    <w:abstractNumId w:val="8"/>
  </w:num>
  <w:num w:numId="7">
    <w:abstractNumId w:val="32"/>
  </w:num>
  <w:num w:numId="8">
    <w:abstractNumId w:val="21"/>
  </w:num>
  <w:num w:numId="9">
    <w:abstractNumId w:val="19"/>
  </w:num>
  <w:num w:numId="10">
    <w:abstractNumId w:val="5"/>
  </w:num>
  <w:num w:numId="11">
    <w:abstractNumId w:val="31"/>
  </w:num>
  <w:num w:numId="12">
    <w:abstractNumId w:val="10"/>
  </w:num>
  <w:num w:numId="13">
    <w:abstractNumId w:val="14"/>
  </w:num>
  <w:num w:numId="14">
    <w:abstractNumId w:val="28"/>
  </w:num>
  <w:num w:numId="15">
    <w:abstractNumId w:val="0"/>
  </w:num>
  <w:num w:numId="16">
    <w:abstractNumId w:val="20"/>
  </w:num>
  <w:num w:numId="17">
    <w:abstractNumId w:val="3"/>
  </w:num>
  <w:num w:numId="18">
    <w:abstractNumId w:val="13"/>
  </w:num>
  <w:num w:numId="19">
    <w:abstractNumId w:val="33"/>
  </w:num>
  <w:num w:numId="20">
    <w:abstractNumId w:val="17"/>
  </w:num>
  <w:num w:numId="21">
    <w:abstractNumId w:val="30"/>
  </w:num>
  <w:num w:numId="22">
    <w:abstractNumId w:val="11"/>
  </w:num>
  <w:num w:numId="23">
    <w:abstractNumId w:val="9"/>
  </w:num>
  <w:num w:numId="24">
    <w:abstractNumId w:val="7"/>
  </w:num>
  <w:num w:numId="25">
    <w:abstractNumId w:val="35"/>
  </w:num>
  <w:num w:numId="26">
    <w:abstractNumId w:val="22"/>
  </w:num>
  <w:num w:numId="27">
    <w:abstractNumId w:val="29"/>
  </w:num>
  <w:num w:numId="28">
    <w:abstractNumId w:val="12"/>
  </w:num>
  <w:num w:numId="29">
    <w:abstractNumId w:val="15"/>
  </w:num>
  <w:num w:numId="30">
    <w:abstractNumId w:val="2"/>
  </w:num>
  <w:num w:numId="31">
    <w:abstractNumId w:val="1"/>
  </w:num>
  <w:num w:numId="32">
    <w:abstractNumId w:val="26"/>
  </w:num>
  <w:num w:numId="33">
    <w:abstractNumId w:val="18"/>
  </w:num>
  <w:num w:numId="34">
    <w:abstractNumId w:val="24"/>
  </w:num>
  <w:num w:numId="35">
    <w:abstractNumId w:val="6"/>
  </w:num>
  <w:num w:numId="36">
    <w:abstractNumId w:val="36"/>
  </w:num>
  <w:num w:numId="37">
    <w:abstractNumId w:val="2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2"/>
    <w:rsid w:val="00032DF9"/>
    <w:rsid w:val="000347F9"/>
    <w:rsid w:val="0006017D"/>
    <w:rsid w:val="00062928"/>
    <w:rsid w:val="000762BF"/>
    <w:rsid w:val="000831AB"/>
    <w:rsid w:val="00084714"/>
    <w:rsid w:val="00095CA1"/>
    <w:rsid w:val="000C2992"/>
    <w:rsid w:val="000C4895"/>
    <w:rsid w:val="000D0A76"/>
    <w:rsid w:val="000F6F95"/>
    <w:rsid w:val="001A6BBA"/>
    <w:rsid w:val="001B77B0"/>
    <w:rsid w:val="001F5530"/>
    <w:rsid w:val="0020546E"/>
    <w:rsid w:val="00205490"/>
    <w:rsid w:val="0023218F"/>
    <w:rsid w:val="00253521"/>
    <w:rsid w:val="00255F3C"/>
    <w:rsid w:val="002729B9"/>
    <w:rsid w:val="00273E87"/>
    <w:rsid w:val="002821EF"/>
    <w:rsid w:val="00286DE3"/>
    <w:rsid w:val="002A012B"/>
    <w:rsid w:val="002C387B"/>
    <w:rsid w:val="002D736E"/>
    <w:rsid w:val="002D7801"/>
    <w:rsid w:val="002E43C0"/>
    <w:rsid w:val="002F0325"/>
    <w:rsid w:val="002F29E4"/>
    <w:rsid w:val="002F6563"/>
    <w:rsid w:val="003314A4"/>
    <w:rsid w:val="00340679"/>
    <w:rsid w:val="003412F2"/>
    <w:rsid w:val="00344F88"/>
    <w:rsid w:val="00364D65"/>
    <w:rsid w:val="003F667F"/>
    <w:rsid w:val="00416BE4"/>
    <w:rsid w:val="00426561"/>
    <w:rsid w:val="004A74F4"/>
    <w:rsid w:val="004B0685"/>
    <w:rsid w:val="004D71B3"/>
    <w:rsid w:val="00553043"/>
    <w:rsid w:val="00567762"/>
    <w:rsid w:val="005C57FD"/>
    <w:rsid w:val="005C784E"/>
    <w:rsid w:val="005D5FBF"/>
    <w:rsid w:val="005F5B71"/>
    <w:rsid w:val="00613DD1"/>
    <w:rsid w:val="0062604B"/>
    <w:rsid w:val="006478B7"/>
    <w:rsid w:val="006607B5"/>
    <w:rsid w:val="006730D0"/>
    <w:rsid w:val="00686D4A"/>
    <w:rsid w:val="006C1BEC"/>
    <w:rsid w:val="006C382E"/>
    <w:rsid w:val="006F3136"/>
    <w:rsid w:val="00702103"/>
    <w:rsid w:val="007445C3"/>
    <w:rsid w:val="00747313"/>
    <w:rsid w:val="007606E8"/>
    <w:rsid w:val="0077457D"/>
    <w:rsid w:val="00780F71"/>
    <w:rsid w:val="00790C70"/>
    <w:rsid w:val="00791585"/>
    <w:rsid w:val="007D34B4"/>
    <w:rsid w:val="008133A5"/>
    <w:rsid w:val="00817C2E"/>
    <w:rsid w:val="0082075E"/>
    <w:rsid w:val="00825B88"/>
    <w:rsid w:val="0083715A"/>
    <w:rsid w:val="00845996"/>
    <w:rsid w:val="00847A06"/>
    <w:rsid w:val="0088615B"/>
    <w:rsid w:val="00887BFE"/>
    <w:rsid w:val="00892504"/>
    <w:rsid w:val="00893D42"/>
    <w:rsid w:val="008A53DD"/>
    <w:rsid w:val="008B5ADD"/>
    <w:rsid w:val="00955160"/>
    <w:rsid w:val="0097460D"/>
    <w:rsid w:val="00975906"/>
    <w:rsid w:val="00976668"/>
    <w:rsid w:val="009875B1"/>
    <w:rsid w:val="00993A06"/>
    <w:rsid w:val="009A4A17"/>
    <w:rsid w:val="009D0C04"/>
    <w:rsid w:val="009F637A"/>
    <w:rsid w:val="009F7277"/>
    <w:rsid w:val="00A23C93"/>
    <w:rsid w:val="00A26EAB"/>
    <w:rsid w:val="00A3595F"/>
    <w:rsid w:val="00AB0715"/>
    <w:rsid w:val="00AB326B"/>
    <w:rsid w:val="00AB7031"/>
    <w:rsid w:val="00B23311"/>
    <w:rsid w:val="00B26836"/>
    <w:rsid w:val="00B82604"/>
    <w:rsid w:val="00B84F06"/>
    <w:rsid w:val="00BE2329"/>
    <w:rsid w:val="00C03072"/>
    <w:rsid w:val="00C111B0"/>
    <w:rsid w:val="00C36374"/>
    <w:rsid w:val="00C47A77"/>
    <w:rsid w:val="00C5305D"/>
    <w:rsid w:val="00C56FA4"/>
    <w:rsid w:val="00C76095"/>
    <w:rsid w:val="00CA14A9"/>
    <w:rsid w:val="00CB100C"/>
    <w:rsid w:val="00CB7612"/>
    <w:rsid w:val="00CD22CC"/>
    <w:rsid w:val="00CF49C4"/>
    <w:rsid w:val="00D0606E"/>
    <w:rsid w:val="00D11322"/>
    <w:rsid w:val="00D34575"/>
    <w:rsid w:val="00D56781"/>
    <w:rsid w:val="00D60343"/>
    <w:rsid w:val="00D71F5B"/>
    <w:rsid w:val="00DC4D5F"/>
    <w:rsid w:val="00DC4E86"/>
    <w:rsid w:val="00DC6654"/>
    <w:rsid w:val="00DE5B6D"/>
    <w:rsid w:val="00E14D42"/>
    <w:rsid w:val="00E45C90"/>
    <w:rsid w:val="00E468FF"/>
    <w:rsid w:val="00E517A4"/>
    <w:rsid w:val="00E87B32"/>
    <w:rsid w:val="00EC26E3"/>
    <w:rsid w:val="00EF7B6C"/>
    <w:rsid w:val="00F142A0"/>
    <w:rsid w:val="00F164A0"/>
    <w:rsid w:val="00F4469C"/>
    <w:rsid w:val="00F9015C"/>
    <w:rsid w:val="00FB5563"/>
    <w:rsid w:val="00FC1172"/>
    <w:rsid w:val="00FE3AA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23218F"/>
    <w:pPr>
      <w:tabs>
        <w:tab w:val="clear" w:pos="4536"/>
        <w:tab w:val="clear" w:pos="9072"/>
      </w:tabs>
      <w:spacing w:before="240" w:after="240"/>
      <w:jc w:val="center"/>
    </w:pPr>
    <w:rPr>
      <w:rFonts w:cs="Arial"/>
      <w:b/>
      <w:noProof/>
    </w:rPr>
  </w:style>
  <w:style w:type="character" w:customStyle="1" w:styleId="ArbeitsblattZchn">
    <w:name w:val="Arbeitsblatt Zchn"/>
    <w:link w:val="Arbeitsblatt"/>
    <w:rsid w:val="0023218F"/>
    <w:rPr>
      <w:rFonts w:ascii="Arial" w:eastAsia="Times New Roman" w:hAnsi="Arial" w:cs="Arial"/>
      <w:b/>
      <w:noProof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75E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23218F"/>
    <w:pPr>
      <w:tabs>
        <w:tab w:val="clear" w:pos="4536"/>
        <w:tab w:val="clear" w:pos="9072"/>
      </w:tabs>
      <w:spacing w:before="240" w:after="240"/>
      <w:jc w:val="center"/>
    </w:pPr>
    <w:rPr>
      <w:rFonts w:cs="Arial"/>
      <w:b/>
      <w:noProof/>
    </w:rPr>
  </w:style>
  <w:style w:type="character" w:customStyle="1" w:styleId="ArbeitsblattZchn">
    <w:name w:val="Arbeitsblatt Zchn"/>
    <w:link w:val="Arbeitsblatt"/>
    <w:rsid w:val="0023218F"/>
    <w:rPr>
      <w:rFonts w:ascii="Arial" w:eastAsia="Times New Roman" w:hAnsi="Arial" w:cs="Arial"/>
      <w:b/>
      <w:noProof/>
      <w:szCs w:val="24"/>
      <w:lang w:eastAsia="de-DE"/>
    </w:rPr>
  </w:style>
  <w:style w:type="table" w:styleId="Tabellenraster">
    <w:name w:val="Table Grid"/>
    <w:basedOn w:val="NormaleTabelle"/>
    <w:uiPriority w:val="3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A357-48D4-4A9E-B391-840F0915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</cp:lastModifiedBy>
  <cp:revision>2</cp:revision>
  <cp:lastPrinted>2015-07-02T09:55:00Z</cp:lastPrinted>
  <dcterms:created xsi:type="dcterms:W3CDTF">2015-07-21T16:18:00Z</dcterms:created>
  <dcterms:modified xsi:type="dcterms:W3CDTF">2015-07-21T16:18:00Z</dcterms:modified>
</cp:coreProperties>
</file>