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1" w:type="dxa"/>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41"/>
      </w:tblGrid>
      <w:tr w:rsidR="00ED130D" w:rsidRPr="00273E87" w:rsidTr="003655A4">
        <w:trPr>
          <w:trHeight w:val="669"/>
        </w:trPr>
        <w:tc>
          <w:tcPr>
            <w:tcW w:w="9241" w:type="dxa"/>
            <w:vAlign w:val="center"/>
          </w:tcPr>
          <w:p w:rsidR="00ED130D" w:rsidRPr="00430F59" w:rsidRDefault="00ED130D" w:rsidP="00430F59">
            <w:pPr>
              <w:pStyle w:val="Arbeitsblatt"/>
            </w:pPr>
            <w:bookmarkStart w:id="0" w:name="_GoBack"/>
            <w:bookmarkEnd w:id="0"/>
            <w:r w:rsidRPr="00430F59">
              <w:t xml:space="preserve">Tauchen und Auftauchen </w:t>
            </w:r>
            <w:r w:rsidR="00430F59" w:rsidRPr="00430F59">
              <w:t>–</w:t>
            </w:r>
            <w:r w:rsidRPr="00430F59">
              <w:t xml:space="preserve"> Information</w:t>
            </w:r>
          </w:p>
        </w:tc>
      </w:tr>
    </w:tbl>
    <w:p w:rsidR="00ED130D" w:rsidRPr="00430F59" w:rsidRDefault="00ED130D" w:rsidP="00430F59">
      <w:pPr>
        <w:spacing w:before="240" w:line="280" w:lineRule="exact"/>
        <w:rPr>
          <w:rFonts w:cs="Arial"/>
          <w:b/>
          <w:szCs w:val="22"/>
          <w:u w:val="single"/>
        </w:rPr>
      </w:pPr>
    </w:p>
    <w:p w:rsidR="00ED130D" w:rsidRPr="00430F59" w:rsidRDefault="00ED130D" w:rsidP="00430F59">
      <w:pPr>
        <w:spacing w:line="280" w:lineRule="exact"/>
        <w:rPr>
          <w:rFonts w:cs="Arial"/>
          <w:szCs w:val="22"/>
        </w:rPr>
      </w:pPr>
      <w:r w:rsidRPr="00430F59">
        <w:rPr>
          <w:rFonts w:cs="Arial"/>
          <w:szCs w:val="22"/>
        </w:rPr>
        <w:t>Die Dekompressionskrankheit tritt auf, wenn Taucher zu schnell auftauchen. Sie ruft Muskel- und Gelenkschmerzen oder sogar Schädigungen im Gehirn hervor.</w:t>
      </w:r>
    </w:p>
    <w:p w:rsidR="00ED130D" w:rsidRPr="00430F59" w:rsidRDefault="00ED130D" w:rsidP="00430F59">
      <w:pPr>
        <w:spacing w:after="0" w:line="280" w:lineRule="exact"/>
        <w:rPr>
          <w:rFonts w:cs="Arial"/>
          <w:szCs w:val="22"/>
        </w:rPr>
      </w:pPr>
      <w:r w:rsidRPr="00430F59">
        <w:rPr>
          <w:rFonts w:cs="Arial"/>
          <w:szCs w:val="22"/>
        </w:rPr>
        <w:t>Sie kann verhindert werden, indem Taucher langsam auftauchen.</w:t>
      </w:r>
    </w:p>
    <w:p w:rsidR="00ED130D" w:rsidRDefault="00ED130D" w:rsidP="00430F59">
      <w:pPr>
        <w:spacing w:before="240" w:line="280" w:lineRule="exact"/>
        <w:rPr>
          <w:rFonts w:cs="Arial"/>
          <w:szCs w:val="22"/>
        </w:rPr>
      </w:pPr>
    </w:p>
    <w:p w:rsidR="00BC529C" w:rsidRPr="00430F59" w:rsidRDefault="00BC529C" w:rsidP="00430F59">
      <w:pPr>
        <w:spacing w:before="240" w:line="280" w:lineRule="exact"/>
        <w:rPr>
          <w:rFonts w:cs="Arial"/>
          <w:szCs w:val="22"/>
        </w:rPr>
      </w:pPr>
    </w:p>
    <w:p w:rsidR="00ED130D" w:rsidRPr="00430F59" w:rsidRDefault="00ED130D" w:rsidP="00430F59">
      <w:pPr>
        <w:spacing w:before="240" w:line="280" w:lineRule="exact"/>
        <w:rPr>
          <w:rFonts w:cs="Arial"/>
          <w:szCs w:val="22"/>
        </w:rPr>
      </w:pP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241"/>
      </w:tblGrid>
      <w:tr w:rsidR="00ED130D" w:rsidRPr="00430F59" w:rsidTr="003655A4">
        <w:trPr>
          <w:trHeight w:val="669"/>
        </w:trPr>
        <w:tc>
          <w:tcPr>
            <w:tcW w:w="9241" w:type="dxa"/>
            <w:vAlign w:val="center"/>
          </w:tcPr>
          <w:p w:rsidR="00ED130D" w:rsidRPr="00430F59" w:rsidRDefault="00ED130D" w:rsidP="00430F59">
            <w:pPr>
              <w:pStyle w:val="Arbeitsblatt"/>
            </w:pPr>
            <w:r w:rsidRPr="00430F59">
              <w:t xml:space="preserve">Tauchen und Auftauchen </w:t>
            </w:r>
            <w:r w:rsidR="00430F59">
              <w:t>–</w:t>
            </w:r>
            <w:r w:rsidRPr="00430F59">
              <w:t xml:space="preserve"> Arbeitsblatt</w:t>
            </w:r>
          </w:p>
        </w:tc>
      </w:tr>
    </w:tbl>
    <w:p w:rsidR="00ED130D" w:rsidRPr="00430F59" w:rsidRDefault="00ED130D" w:rsidP="00430F59">
      <w:pPr>
        <w:spacing w:before="240" w:line="280" w:lineRule="exact"/>
        <w:rPr>
          <w:rFonts w:cs="Arial"/>
          <w:szCs w:val="22"/>
        </w:rPr>
      </w:pPr>
    </w:p>
    <w:p w:rsidR="0092467E" w:rsidRPr="00430F59" w:rsidRDefault="00674A24" w:rsidP="00430F59">
      <w:pPr>
        <w:spacing w:line="280" w:lineRule="exact"/>
        <w:rPr>
          <w:rFonts w:cs="Arial"/>
          <w:b/>
          <w:szCs w:val="22"/>
        </w:rPr>
      </w:pPr>
      <w:r>
        <w:rPr>
          <w:rFonts w:cs="Arial"/>
          <w:b/>
          <w:szCs w:val="22"/>
        </w:rPr>
        <w:t>Arbeitsaufträ</w:t>
      </w:r>
      <w:r w:rsidR="0092467E" w:rsidRPr="00430F59">
        <w:rPr>
          <w:rFonts w:cs="Arial"/>
          <w:b/>
          <w:szCs w:val="22"/>
        </w:rPr>
        <w:t>g</w:t>
      </w:r>
      <w:r>
        <w:rPr>
          <w:rFonts w:cs="Arial"/>
          <w:b/>
          <w:szCs w:val="22"/>
        </w:rPr>
        <w:t>e</w:t>
      </w:r>
      <w:r w:rsidR="0092467E" w:rsidRPr="00430F59">
        <w:rPr>
          <w:rFonts w:cs="Arial"/>
          <w:b/>
          <w:szCs w:val="22"/>
        </w:rPr>
        <w:t>:</w:t>
      </w:r>
    </w:p>
    <w:p w:rsidR="00100E89" w:rsidRDefault="0092467E" w:rsidP="00A35214">
      <w:pPr>
        <w:pStyle w:val="Listenabsatz"/>
        <w:numPr>
          <w:ilvl w:val="0"/>
          <w:numId w:val="32"/>
        </w:numPr>
        <w:tabs>
          <w:tab w:val="left" w:pos="6997"/>
        </w:tabs>
        <w:spacing w:line="280" w:lineRule="exact"/>
        <w:ind w:left="426" w:hanging="426"/>
        <w:rPr>
          <w:rFonts w:cs="Arial"/>
          <w:szCs w:val="22"/>
        </w:rPr>
      </w:pPr>
      <w:r w:rsidRPr="00A35214">
        <w:rPr>
          <w:rFonts w:cs="Arial"/>
          <w:szCs w:val="22"/>
        </w:rPr>
        <w:t>Führe den nachfolgend beschriebenen Modellversuch durch</w:t>
      </w:r>
      <w:r w:rsidR="00A7004B">
        <w:rPr>
          <w:rFonts w:cs="Arial"/>
          <w:szCs w:val="22"/>
        </w:rPr>
        <w:t>. Halte d</w:t>
      </w:r>
      <w:r w:rsidR="00100E89" w:rsidRPr="00A35214">
        <w:rPr>
          <w:rFonts w:cs="Arial"/>
          <w:szCs w:val="22"/>
        </w:rPr>
        <w:t>eine Ergebnisse tabellarisch fest.</w:t>
      </w:r>
      <w:r w:rsidRPr="00A35214">
        <w:rPr>
          <w:rFonts w:cs="Arial"/>
          <w:szCs w:val="22"/>
        </w:rPr>
        <w:t xml:space="preserve"> </w:t>
      </w:r>
    </w:p>
    <w:tbl>
      <w:tblPr>
        <w:tblStyle w:val="Tabellenraster"/>
        <w:tblW w:w="9249" w:type="dxa"/>
        <w:tblLook w:val="04A0" w:firstRow="1" w:lastRow="0" w:firstColumn="1" w:lastColumn="0" w:noHBand="0" w:noVBand="1"/>
      </w:tblPr>
      <w:tblGrid>
        <w:gridCol w:w="3652"/>
        <w:gridCol w:w="5597"/>
      </w:tblGrid>
      <w:tr w:rsidR="003655A4" w:rsidRPr="00430F59" w:rsidTr="003655A4">
        <w:tc>
          <w:tcPr>
            <w:tcW w:w="3652" w:type="dxa"/>
          </w:tcPr>
          <w:p w:rsidR="003655A4" w:rsidRPr="00430F59" w:rsidRDefault="003655A4" w:rsidP="00CA4102">
            <w:pPr>
              <w:spacing w:before="120" w:after="120" w:line="240" w:lineRule="auto"/>
              <w:jc w:val="both"/>
              <w:rPr>
                <w:rFonts w:cs="Arial"/>
                <w:b/>
                <w:szCs w:val="22"/>
              </w:rPr>
            </w:pPr>
            <w:r w:rsidRPr="00430F59">
              <w:rPr>
                <w:rFonts w:cs="Arial"/>
                <w:b/>
                <w:szCs w:val="22"/>
              </w:rPr>
              <w:t>Modellversuch</w:t>
            </w:r>
          </w:p>
        </w:tc>
        <w:tc>
          <w:tcPr>
            <w:tcW w:w="5597" w:type="dxa"/>
          </w:tcPr>
          <w:p w:rsidR="003655A4" w:rsidRPr="00430F59" w:rsidRDefault="003655A4" w:rsidP="00CA4102">
            <w:pPr>
              <w:spacing w:before="120" w:after="120" w:line="240" w:lineRule="auto"/>
              <w:jc w:val="both"/>
              <w:rPr>
                <w:rFonts w:cs="Arial"/>
                <w:b/>
                <w:szCs w:val="22"/>
              </w:rPr>
            </w:pPr>
            <w:r w:rsidRPr="00430F59">
              <w:rPr>
                <w:rFonts w:cs="Arial"/>
                <w:b/>
                <w:szCs w:val="22"/>
              </w:rPr>
              <w:t>Tauchen</w:t>
            </w:r>
          </w:p>
        </w:tc>
      </w:tr>
      <w:tr w:rsidR="003655A4" w:rsidRPr="00430F59" w:rsidTr="003655A4">
        <w:tc>
          <w:tcPr>
            <w:tcW w:w="3652" w:type="dxa"/>
          </w:tcPr>
          <w:p w:rsidR="003655A4" w:rsidRPr="00430F59" w:rsidRDefault="003655A4" w:rsidP="00CA4102">
            <w:pPr>
              <w:spacing w:before="120" w:after="120" w:line="240" w:lineRule="auto"/>
              <w:jc w:val="both"/>
              <w:rPr>
                <w:rFonts w:cs="Arial"/>
                <w:color w:val="BFBFBF" w:themeColor="background1" w:themeShade="BF"/>
                <w:szCs w:val="22"/>
              </w:rPr>
            </w:pPr>
          </w:p>
        </w:tc>
        <w:tc>
          <w:tcPr>
            <w:tcW w:w="5597" w:type="dxa"/>
          </w:tcPr>
          <w:p w:rsidR="003655A4" w:rsidRPr="00430F59" w:rsidRDefault="003655A4" w:rsidP="00CA4102">
            <w:pPr>
              <w:spacing w:before="120" w:after="120" w:line="240" w:lineRule="auto"/>
              <w:jc w:val="both"/>
              <w:rPr>
                <w:rFonts w:cs="Arial"/>
                <w:color w:val="BFBFBF" w:themeColor="background1" w:themeShade="BF"/>
                <w:szCs w:val="22"/>
              </w:rPr>
            </w:pPr>
          </w:p>
        </w:tc>
      </w:tr>
      <w:tr w:rsidR="003655A4" w:rsidRPr="00430F59" w:rsidTr="003655A4">
        <w:tc>
          <w:tcPr>
            <w:tcW w:w="3652" w:type="dxa"/>
          </w:tcPr>
          <w:p w:rsidR="003655A4" w:rsidRPr="00430F59" w:rsidRDefault="003655A4" w:rsidP="00CA4102">
            <w:pPr>
              <w:spacing w:before="120" w:after="120" w:line="240" w:lineRule="auto"/>
              <w:jc w:val="both"/>
              <w:rPr>
                <w:rFonts w:cs="Arial"/>
                <w:color w:val="BFBFBF" w:themeColor="background1" w:themeShade="BF"/>
                <w:szCs w:val="22"/>
              </w:rPr>
            </w:pPr>
          </w:p>
        </w:tc>
        <w:tc>
          <w:tcPr>
            <w:tcW w:w="5597" w:type="dxa"/>
          </w:tcPr>
          <w:p w:rsidR="003655A4" w:rsidRPr="00430F59" w:rsidRDefault="003655A4" w:rsidP="00CA4102">
            <w:pPr>
              <w:spacing w:before="120" w:after="120" w:line="240" w:lineRule="auto"/>
              <w:jc w:val="both"/>
              <w:rPr>
                <w:rFonts w:cs="Arial"/>
                <w:color w:val="BFBFBF" w:themeColor="background1" w:themeShade="BF"/>
                <w:szCs w:val="22"/>
              </w:rPr>
            </w:pPr>
          </w:p>
        </w:tc>
      </w:tr>
      <w:tr w:rsidR="003655A4" w:rsidRPr="00430F59" w:rsidTr="003655A4">
        <w:tc>
          <w:tcPr>
            <w:tcW w:w="3652" w:type="dxa"/>
          </w:tcPr>
          <w:p w:rsidR="003655A4" w:rsidRPr="00430F59" w:rsidRDefault="003655A4" w:rsidP="00CA4102">
            <w:pPr>
              <w:spacing w:before="120" w:after="120" w:line="240" w:lineRule="auto"/>
              <w:jc w:val="both"/>
              <w:rPr>
                <w:rFonts w:cs="Arial"/>
                <w:color w:val="BFBFBF" w:themeColor="background1" w:themeShade="BF"/>
                <w:szCs w:val="22"/>
              </w:rPr>
            </w:pPr>
          </w:p>
        </w:tc>
        <w:tc>
          <w:tcPr>
            <w:tcW w:w="5597" w:type="dxa"/>
          </w:tcPr>
          <w:p w:rsidR="003655A4" w:rsidRPr="00430F59" w:rsidRDefault="003655A4" w:rsidP="00CA4102">
            <w:pPr>
              <w:spacing w:before="120" w:after="120" w:line="240" w:lineRule="auto"/>
              <w:jc w:val="both"/>
              <w:rPr>
                <w:rFonts w:cs="Arial"/>
                <w:color w:val="BFBFBF" w:themeColor="background1" w:themeShade="BF"/>
                <w:szCs w:val="22"/>
              </w:rPr>
            </w:pPr>
          </w:p>
        </w:tc>
      </w:tr>
      <w:tr w:rsidR="003655A4" w:rsidRPr="00430F59" w:rsidTr="003655A4">
        <w:tc>
          <w:tcPr>
            <w:tcW w:w="3652" w:type="dxa"/>
          </w:tcPr>
          <w:p w:rsidR="003655A4" w:rsidRPr="00430F59" w:rsidRDefault="003655A4" w:rsidP="00CA4102">
            <w:pPr>
              <w:spacing w:before="120" w:after="120" w:line="240" w:lineRule="auto"/>
              <w:jc w:val="both"/>
              <w:rPr>
                <w:rFonts w:cs="Arial"/>
                <w:color w:val="BFBFBF" w:themeColor="background1" w:themeShade="BF"/>
                <w:szCs w:val="22"/>
              </w:rPr>
            </w:pPr>
          </w:p>
        </w:tc>
        <w:tc>
          <w:tcPr>
            <w:tcW w:w="5597" w:type="dxa"/>
          </w:tcPr>
          <w:p w:rsidR="003655A4" w:rsidRPr="00430F59" w:rsidRDefault="003655A4" w:rsidP="00CA4102">
            <w:pPr>
              <w:spacing w:before="120" w:after="120" w:line="240" w:lineRule="auto"/>
              <w:jc w:val="both"/>
              <w:rPr>
                <w:rFonts w:cs="Arial"/>
                <w:color w:val="BFBFBF" w:themeColor="background1" w:themeShade="BF"/>
                <w:szCs w:val="22"/>
              </w:rPr>
            </w:pPr>
          </w:p>
        </w:tc>
      </w:tr>
    </w:tbl>
    <w:p w:rsidR="003655A4" w:rsidRDefault="003655A4" w:rsidP="003655A4">
      <w:pPr>
        <w:tabs>
          <w:tab w:val="left" w:pos="6997"/>
        </w:tabs>
        <w:spacing w:line="280" w:lineRule="exact"/>
        <w:rPr>
          <w:rFonts w:cs="Arial"/>
          <w:szCs w:val="22"/>
        </w:rPr>
      </w:pPr>
    </w:p>
    <w:p w:rsidR="0092467E" w:rsidRPr="00430F59" w:rsidRDefault="00100E89" w:rsidP="00061620">
      <w:pPr>
        <w:pStyle w:val="Listenabsatz"/>
        <w:numPr>
          <w:ilvl w:val="0"/>
          <w:numId w:val="32"/>
        </w:numPr>
        <w:tabs>
          <w:tab w:val="left" w:pos="6997"/>
        </w:tabs>
        <w:spacing w:before="120" w:after="420" w:line="280" w:lineRule="exact"/>
        <w:ind w:left="426" w:hanging="426"/>
        <w:rPr>
          <w:rFonts w:cs="Arial"/>
          <w:szCs w:val="22"/>
        </w:rPr>
      </w:pPr>
      <w:r w:rsidRPr="00430F59">
        <w:rPr>
          <w:rFonts w:cs="Arial"/>
          <w:szCs w:val="22"/>
        </w:rPr>
        <w:t xml:space="preserve">Nutze </w:t>
      </w:r>
      <w:r w:rsidR="00126CE4" w:rsidRPr="00430F59">
        <w:rPr>
          <w:rFonts w:cs="Arial"/>
          <w:szCs w:val="22"/>
        </w:rPr>
        <w:t>den Modellversuch, um</w:t>
      </w:r>
      <w:r w:rsidR="0092467E" w:rsidRPr="00430F59">
        <w:rPr>
          <w:rFonts w:cs="Arial"/>
          <w:szCs w:val="22"/>
        </w:rPr>
        <w:t xml:space="preserve"> die</w:t>
      </w:r>
      <w:r w:rsidR="00126CE4" w:rsidRPr="00430F59">
        <w:rPr>
          <w:rFonts w:cs="Arial"/>
          <w:szCs w:val="22"/>
        </w:rPr>
        <w:t xml:space="preserve"> </w:t>
      </w:r>
      <w:r w:rsidR="0092467E" w:rsidRPr="00430F59">
        <w:rPr>
          <w:rFonts w:cs="Arial"/>
          <w:szCs w:val="22"/>
        </w:rPr>
        <w:t>Dekompressionskrankheit</w:t>
      </w:r>
      <w:r w:rsidR="00126CE4" w:rsidRPr="00430F59">
        <w:rPr>
          <w:rFonts w:cs="Arial"/>
          <w:szCs w:val="22"/>
        </w:rPr>
        <w:t xml:space="preserve"> zu erklären</w:t>
      </w:r>
      <w:r w:rsidR="0092467E" w:rsidRPr="00430F59">
        <w:rPr>
          <w:rFonts w:cs="Arial"/>
          <w:szCs w:val="22"/>
        </w:rPr>
        <w:t>.</w:t>
      </w:r>
    </w:p>
    <w:p w:rsidR="0092467E" w:rsidRPr="00430F59" w:rsidRDefault="0092467E" w:rsidP="00430F59">
      <w:pPr>
        <w:tabs>
          <w:tab w:val="left" w:pos="6997"/>
        </w:tabs>
        <w:spacing w:before="120" w:after="120" w:line="280" w:lineRule="exact"/>
        <w:rPr>
          <w:rFonts w:cs="Arial"/>
          <w:szCs w:val="22"/>
        </w:rPr>
      </w:pPr>
      <w:r w:rsidRPr="00430F59">
        <w:rPr>
          <w:rFonts w:cs="Arial"/>
          <w:b/>
          <w:szCs w:val="22"/>
        </w:rPr>
        <w:t>Modellversuch:</w:t>
      </w:r>
      <w:r w:rsidR="00126CE4" w:rsidRPr="00430F59">
        <w:rPr>
          <w:rFonts w:cs="Arial"/>
          <w:szCs w:val="22"/>
        </w:rPr>
        <w:t xml:space="preserve"> Gib</w:t>
      </w:r>
      <w:r w:rsidRPr="00430F59">
        <w:rPr>
          <w:rFonts w:cs="Arial"/>
          <w:szCs w:val="22"/>
        </w:rPr>
        <w:t xml:space="preserve"> kohlensäurehaltiges Wasser in eine 50 ml Spritze oder e</w:t>
      </w:r>
      <w:r w:rsidR="00126CE4" w:rsidRPr="00430F59">
        <w:rPr>
          <w:rFonts w:cs="Arial"/>
          <w:szCs w:val="22"/>
        </w:rPr>
        <w:t>inen Kolbenprober und bewege den Stempel</w:t>
      </w:r>
      <w:r w:rsidRPr="00430F59">
        <w:rPr>
          <w:rFonts w:cs="Arial"/>
          <w:szCs w:val="22"/>
        </w:rPr>
        <w:t>.</w:t>
      </w:r>
    </w:p>
    <w:p w:rsidR="0092467E" w:rsidRPr="00430F59" w:rsidRDefault="0092467E" w:rsidP="00430F59">
      <w:pPr>
        <w:tabs>
          <w:tab w:val="left" w:pos="6997"/>
        </w:tabs>
        <w:spacing w:before="120" w:after="120" w:line="280" w:lineRule="exact"/>
        <w:rPr>
          <w:rFonts w:cs="Arial"/>
          <w:szCs w:val="22"/>
        </w:rPr>
      </w:pPr>
    </w:p>
    <w:p w:rsidR="00A7004B" w:rsidRDefault="00A7004B">
      <w:pPr>
        <w:spacing w:after="200" w:line="276" w:lineRule="auto"/>
        <w:rPr>
          <w:rFonts w:cs="Arial"/>
          <w:sz w:val="24"/>
        </w:rPr>
      </w:pPr>
    </w:p>
    <w:p w:rsidR="00ED130D" w:rsidRPr="00430F59" w:rsidRDefault="00ED130D">
      <w:pPr>
        <w:spacing w:after="200" w:line="276" w:lineRule="auto"/>
        <w:rPr>
          <w:rFonts w:cs="Arial"/>
          <w:sz w:val="24"/>
        </w:rPr>
      </w:pPr>
      <w:r w:rsidRPr="00430F59">
        <w:rPr>
          <w:rFonts w:cs="Arial"/>
          <w:sz w:val="24"/>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241"/>
      </w:tblGrid>
      <w:tr w:rsidR="0092467E" w:rsidRPr="00273E87" w:rsidTr="003655A4">
        <w:trPr>
          <w:trHeight w:val="669"/>
        </w:trPr>
        <w:tc>
          <w:tcPr>
            <w:tcW w:w="9241" w:type="dxa"/>
            <w:vAlign w:val="center"/>
          </w:tcPr>
          <w:p w:rsidR="0092467E" w:rsidRPr="00273E87" w:rsidRDefault="0092467E" w:rsidP="00430F59">
            <w:pPr>
              <w:pStyle w:val="Arbeitsblatt"/>
            </w:pPr>
            <w:r>
              <w:lastRenderedPageBreak/>
              <w:t>Tauchen und Auftauchen - Lösung</w:t>
            </w:r>
          </w:p>
        </w:tc>
      </w:tr>
    </w:tbl>
    <w:p w:rsidR="0092467E" w:rsidRPr="00430F59" w:rsidRDefault="0092467E" w:rsidP="00430F59">
      <w:pPr>
        <w:tabs>
          <w:tab w:val="left" w:pos="6997"/>
        </w:tabs>
        <w:spacing w:before="240" w:line="240" w:lineRule="auto"/>
        <w:jc w:val="both"/>
        <w:rPr>
          <w:rFonts w:cs="Arial"/>
          <w:szCs w:val="22"/>
        </w:rPr>
      </w:pPr>
    </w:p>
    <w:p w:rsidR="00126CE4" w:rsidRPr="00430F59" w:rsidRDefault="00126CE4" w:rsidP="00430F59">
      <w:pPr>
        <w:tabs>
          <w:tab w:val="left" w:pos="6997"/>
        </w:tabs>
        <w:spacing w:line="240" w:lineRule="auto"/>
        <w:jc w:val="both"/>
        <w:rPr>
          <w:rFonts w:cs="Arial"/>
          <w:szCs w:val="22"/>
        </w:rPr>
      </w:pPr>
      <w:r w:rsidRPr="00430F59">
        <w:rPr>
          <w:rFonts w:cs="Arial"/>
          <w:szCs w:val="22"/>
        </w:rPr>
        <w:t>Aufgabe 1:</w:t>
      </w:r>
    </w:p>
    <w:tbl>
      <w:tblPr>
        <w:tblStyle w:val="Tabellenraster"/>
        <w:tblW w:w="9249" w:type="dxa"/>
        <w:tblLook w:val="04A0" w:firstRow="1" w:lastRow="0" w:firstColumn="1" w:lastColumn="0" w:noHBand="0" w:noVBand="1"/>
      </w:tblPr>
      <w:tblGrid>
        <w:gridCol w:w="3652"/>
        <w:gridCol w:w="5597"/>
      </w:tblGrid>
      <w:tr w:rsidR="00E0006D" w:rsidRPr="00430F59" w:rsidTr="003655A4">
        <w:tc>
          <w:tcPr>
            <w:tcW w:w="3652" w:type="dxa"/>
          </w:tcPr>
          <w:p w:rsidR="00E0006D" w:rsidRPr="00430F59" w:rsidRDefault="00E0006D" w:rsidP="00126CE4">
            <w:pPr>
              <w:spacing w:before="120" w:after="120" w:line="240" w:lineRule="auto"/>
              <w:jc w:val="both"/>
              <w:rPr>
                <w:rFonts w:cs="Arial"/>
                <w:b/>
                <w:szCs w:val="22"/>
              </w:rPr>
            </w:pPr>
            <w:r w:rsidRPr="00430F59">
              <w:rPr>
                <w:rFonts w:cs="Arial"/>
                <w:b/>
                <w:szCs w:val="22"/>
              </w:rPr>
              <w:t>Modellversuch</w:t>
            </w:r>
          </w:p>
        </w:tc>
        <w:tc>
          <w:tcPr>
            <w:tcW w:w="5597" w:type="dxa"/>
          </w:tcPr>
          <w:p w:rsidR="00E0006D" w:rsidRPr="00430F59" w:rsidRDefault="00E0006D" w:rsidP="00126CE4">
            <w:pPr>
              <w:spacing w:before="120" w:after="120" w:line="240" w:lineRule="auto"/>
              <w:jc w:val="both"/>
              <w:rPr>
                <w:rFonts w:cs="Arial"/>
                <w:b/>
                <w:szCs w:val="22"/>
              </w:rPr>
            </w:pPr>
            <w:r w:rsidRPr="00430F59">
              <w:rPr>
                <w:rFonts w:cs="Arial"/>
                <w:b/>
                <w:szCs w:val="22"/>
              </w:rPr>
              <w:t>Tauchen</w:t>
            </w:r>
          </w:p>
        </w:tc>
      </w:tr>
      <w:tr w:rsidR="00F17A84" w:rsidRPr="00430F59" w:rsidTr="003655A4">
        <w:tc>
          <w:tcPr>
            <w:tcW w:w="3652" w:type="dxa"/>
          </w:tcPr>
          <w:p w:rsidR="00E0006D" w:rsidRPr="00A7004B" w:rsidRDefault="00E0006D" w:rsidP="00126CE4">
            <w:pPr>
              <w:spacing w:before="120" w:after="120" w:line="240" w:lineRule="auto"/>
              <w:jc w:val="both"/>
              <w:rPr>
                <w:rFonts w:cs="Arial"/>
                <w:szCs w:val="22"/>
              </w:rPr>
            </w:pPr>
            <w:r w:rsidRPr="00A7004B">
              <w:rPr>
                <w:rFonts w:cs="Arial"/>
                <w:szCs w:val="22"/>
              </w:rPr>
              <w:t>Kohlensäurehaltiges Wasser</w:t>
            </w:r>
          </w:p>
        </w:tc>
        <w:tc>
          <w:tcPr>
            <w:tcW w:w="5597" w:type="dxa"/>
          </w:tcPr>
          <w:p w:rsidR="00E0006D" w:rsidRPr="00A7004B" w:rsidRDefault="00E0006D" w:rsidP="00126CE4">
            <w:pPr>
              <w:spacing w:before="120" w:after="120" w:line="240" w:lineRule="auto"/>
              <w:jc w:val="both"/>
              <w:rPr>
                <w:rFonts w:cs="Arial"/>
                <w:szCs w:val="22"/>
              </w:rPr>
            </w:pPr>
            <w:r w:rsidRPr="00A7004B">
              <w:rPr>
                <w:rFonts w:cs="Arial"/>
                <w:szCs w:val="22"/>
              </w:rPr>
              <w:t xml:space="preserve">Gase </w:t>
            </w:r>
          </w:p>
        </w:tc>
      </w:tr>
      <w:tr w:rsidR="00F17A84" w:rsidRPr="00430F59" w:rsidTr="003655A4">
        <w:tc>
          <w:tcPr>
            <w:tcW w:w="3652" w:type="dxa"/>
          </w:tcPr>
          <w:p w:rsidR="00E0006D" w:rsidRPr="00A7004B" w:rsidRDefault="00E0006D" w:rsidP="00126CE4">
            <w:pPr>
              <w:spacing w:before="120" w:after="120" w:line="240" w:lineRule="auto"/>
              <w:jc w:val="both"/>
              <w:rPr>
                <w:rFonts w:cs="Arial"/>
                <w:szCs w:val="22"/>
              </w:rPr>
            </w:pPr>
            <w:r w:rsidRPr="00A7004B">
              <w:rPr>
                <w:rFonts w:cs="Arial"/>
                <w:szCs w:val="22"/>
              </w:rPr>
              <w:t>Spritze</w:t>
            </w:r>
          </w:p>
        </w:tc>
        <w:tc>
          <w:tcPr>
            <w:tcW w:w="5597" w:type="dxa"/>
          </w:tcPr>
          <w:p w:rsidR="00E0006D" w:rsidRPr="00A7004B" w:rsidRDefault="00E0006D" w:rsidP="00126CE4">
            <w:pPr>
              <w:spacing w:before="120" w:after="120" w:line="240" w:lineRule="auto"/>
              <w:jc w:val="both"/>
              <w:rPr>
                <w:rFonts w:cs="Arial"/>
                <w:szCs w:val="22"/>
              </w:rPr>
            </w:pPr>
            <w:r w:rsidRPr="00A7004B">
              <w:rPr>
                <w:rFonts w:cs="Arial"/>
                <w:szCs w:val="22"/>
              </w:rPr>
              <w:t>Blut und Gewebe</w:t>
            </w:r>
          </w:p>
        </w:tc>
      </w:tr>
      <w:tr w:rsidR="00F17A84" w:rsidRPr="00430F59" w:rsidTr="003655A4">
        <w:tc>
          <w:tcPr>
            <w:tcW w:w="3652" w:type="dxa"/>
          </w:tcPr>
          <w:p w:rsidR="00E0006D" w:rsidRPr="00A7004B" w:rsidRDefault="00E0006D" w:rsidP="00126CE4">
            <w:pPr>
              <w:spacing w:before="120" w:after="120" w:line="240" w:lineRule="auto"/>
              <w:jc w:val="both"/>
              <w:rPr>
                <w:rFonts w:cs="Arial"/>
                <w:szCs w:val="22"/>
              </w:rPr>
            </w:pPr>
            <w:r w:rsidRPr="00A7004B">
              <w:rPr>
                <w:rFonts w:cs="Arial"/>
                <w:szCs w:val="22"/>
              </w:rPr>
              <w:t>Drücken des Stempels</w:t>
            </w:r>
          </w:p>
        </w:tc>
        <w:tc>
          <w:tcPr>
            <w:tcW w:w="5597" w:type="dxa"/>
          </w:tcPr>
          <w:p w:rsidR="00E0006D" w:rsidRPr="00A7004B" w:rsidRDefault="00E0006D" w:rsidP="00126CE4">
            <w:pPr>
              <w:spacing w:before="120" w:after="120" w:line="240" w:lineRule="auto"/>
              <w:jc w:val="both"/>
              <w:rPr>
                <w:rFonts w:cs="Arial"/>
                <w:szCs w:val="22"/>
              </w:rPr>
            </w:pPr>
            <w:r w:rsidRPr="00A7004B">
              <w:rPr>
                <w:rFonts w:cs="Arial"/>
                <w:szCs w:val="22"/>
              </w:rPr>
              <w:t>Kompression, Druck von außen auf den Taucher</w:t>
            </w:r>
          </w:p>
        </w:tc>
      </w:tr>
      <w:tr w:rsidR="00F17A84" w:rsidRPr="00430F59" w:rsidTr="003655A4">
        <w:tc>
          <w:tcPr>
            <w:tcW w:w="3652" w:type="dxa"/>
          </w:tcPr>
          <w:p w:rsidR="00E0006D" w:rsidRPr="00A7004B" w:rsidRDefault="00E0006D" w:rsidP="00126CE4">
            <w:pPr>
              <w:spacing w:before="120" w:after="120" w:line="240" w:lineRule="auto"/>
              <w:jc w:val="both"/>
              <w:rPr>
                <w:rFonts w:cs="Arial"/>
                <w:szCs w:val="22"/>
              </w:rPr>
            </w:pPr>
            <w:r w:rsidRPr="00A7004B">
              <w:rPr>
                <w:rFonts w:cs="Arial"/>
                <w:szCs w:val="22"/>
              </w:rPr>
              <w:t>Ziehen des Stempels</w:t>
            </w:r>
          </w:p>
        </w:tc>
        <w:tc>
          <w:tcPr>
            <w:tcW w:w="5597" w:type="dxa"/>
          </w:tcPr>
          <w:p w:rsidR="00E0006D" w:rsidRPr="00A7004B" w:rsidRDefault="00E0006D" w:rsidP="00126CE4">
            <w:pPr>
              <w:spacing w:before="120" w:after="120" w:line="240" w:lineRule="auto"/>
              <w:jc w:val="both"/>
              <w:rPr>
                <w:rFonts w:cs="Arial"/>
                <w:szCs w:val="22"/>
              </w:rPr>
            </w:pPr>
            <w:r w:rsidRPr="00A7004B">
              <w:rPr>
                <w:rFonts w:cs="Arial"/>
                <w:szCs w:val="22"/>
              </w:rPr>
              <w:t>Dekompression</w:t>
            </w:r>
            <w:r w:rsidR="00606AF4" w:rsidRPr="00A7004B">
              <w:rPr>
                <w:rFonts w:cs="Arial"/>
                <w:szCs w:val="22"/>
              </w:rPr>
              <w:t>, Stoffe</w:t>
            </w:r>
            <w:r w:rsidRPr="00A7004B">
              <w:rPr>
                <w:rFonts w:cs="Arial"/>
                <w:szCs w:val="22"/>
              </w:rPr>
              <w:t xml:space="preserve"> werden gasförmig</w:t>
            </w:r>
          </w:p>
        </w:tc>
      </w:tr>
    </w:tbl>
    <w:p w:rsidR="0092467E" w:rsidRDefault="0092467E" w:rsidP="00DB4E4F">
      <w:pPr>
        <w:tabs>
          <w:tab w:val="left" w:pos="6997"/>
        </w:tabs>
        <w:spacing w:before="240" w:line="280" w:lineRule="exact"/>
        <w:jc w:val="both"/>
        <w:rPr>
          <w:rFonts w:cs="Arial"/>
          <w:szCs w:val="22"/>
        </w:rPr>
      </w:pPr>
    </w:p>
    <w:p w:rsidR="00430F59" w:rsidRPr="00430F59" w:rsidRDefault="00430F59" w:rsidP="00DB4E4F">
      <w:pPr>
        <w:tabs>
          <w:tab w:val="left" w:pos="6997"/>
        </w:tabs>
        <w:spacing w:before="240" w:line="280" w:lineRule="exact"/>
        <w:jc w:val="both"/>
        <w:rPr>
          <w:rFonts w:cs="Arial"/>
          <w:szCs w:val="22"/>
        </w:rPr>
      </w:pPr>
    </w:p>
    <w:p w:rsidR="0092467E" w:rsidRPr="00430F59" w:rsidRDefault="00126CE4" w:rsidP="00DB4E4F">
      <w:pPr>
        <w:tabs>
          <w:tab w:val="left" w:pos="6997"/>
        </w:tabs>
        <w:spacing w:line="280" w:lineRule="exact"/>
        <w:jc w:val="both"/>
        <w:rPr>
          <w:rFonts w:cs="Arial"/>
          <w:szCs w:val="22"/>
        </w:rPr>
      </w:pPr>
      <w:r w:rsidRPr="00430F59">
        <w:rPr>
          <w:rFonts w:cs="Arial"/>
          <w:szCs w:val="22"/>
        </w:rPr>
        <w:t>Aufgabe 2:</w:t>
      </w:r>
    </w:p>
    <w:p w:rsidR="00126CE4" w:rsidRPr="00430F59" w:rsidRDefault="00126CE4" w:rsidP="00DB4E4F">
      <w:pPr>
        <w:spacing w:line="280" w:lineRule="exact"/>
        <w:rPr>
          <w:rFonts w:cs="Arial"/>
          <w:color w:val="BFBFBF" w:themeColor="background1" w:themeShade="BF"/>
          <w:szCs w:val="22"/>
        </w:rPr>
      </w:pPr>
      <w:r w:rsidRPr="00430F59">
        <w:rPr>
          <w:rFonts w:cs="Arial"/>
          <w:color w:val="BFBFBF" w:themeColor="background1" w:themeShade="BF"/>
          <w:szCs w:val="22"/>
        </w:rPr>
        <w:t>Bei zu schnellem Auftauchen kommt es zu einer Gasbildung in den kleinsten Blutgefäßen. Dadurch können Gefäße verstopfen und den Sauerstofftransport verhindern. Dies ruft die Symptome der Dekompressionskrankheit hervor. Sie zeigt sich in Muskel- und Gelenk</w:t>
      </w:r>
      <w:r w:rsidR="00430F59">
        <w:rPr>
          <w:rFonts w:cs="Arial"/>
          <w:color w:val="BFBFBF" w:themeColor="background1" w:themeShade="BF"/>
          <w:szCs w:val="22"/>
        </w:rPr>
        <w:softHyphen/>
      </w:r>
      <w:r w:rsidRPr="00430F59">
        <w:rPr>
          <w:rFonts w:cs="Arial"/>
          <w:color w:val="BFBFBF" w:themeColor="background1" w:themeShade="BF"/>
          <w:szCs w:val="22"/>
        </w:rPr>
        <w:t>schmerzen oder sogar in Schädigungen im Gehirn.</w:t>
      </w:r>
    </w:p>
    <w:p w:rsidR="00126CE4" w:rsidRPr="00430F59" w:rsidRDefault="00126CE4" w:rsidP="00DB4E4F">
      <w:pPr>
        <w:spacing w:line="280" w:lineRule="exact"/>
        <w:rPr>
          <w:rFonts w:cs="Arial"/>
          <w:color w:val="BFBFBF" w:themeColor="background1" w:themeShade="BF"/>
          <w:szCs w:val="22"/>
        </w:rPr>
      </w:pPr>
      <w:r w:rsidRPr="00430F59">
        <w:rPr>
          <w:rFonts w:cs="Arial"/>
          <w:color w:val="BFBFBF" w:themeColor="background1" w:themeShade="BF"/>
          <w:szCs w:val="22"/>
        </w:rPr>
        <w:t>Sie kann verhindert werden, indem Taucher langsam auftauchen.</w:t>
      </w:r>
      <w:r w:rsidR="00DB4E4F">
        <w:rPr>
          <w:rFonts w:cs="Arial"/>
          <w:color w:val="BFBFBF" w:themeColor="background1" w:themeShade="BF"/>
          <w:szCs w:val="22"/>
        </w:rPr>
        <w:t xml:space="preserve"> </w:t>
      </w:r>
      <w:r w:rsidRPr="00430F59">
        <w:rPr>
          <w:rFonts w:cs="Arial"/>
          <w:color w:val="BFBFBF" w:themeColor="background1" w:themeShade="BF"/>
          <w:szCs w:val="22"/>
        </w:rPr>
        <w:t>Die Dekompressions</w:t>
      </w:r>
      <w:r w:rsidR="00DB4E4F">
        <w:rPr>
          <w:rFonts w:cs="Arial"/>
          <w:color w:val="BFBFBF" w:themeColor="background1" w:themeShade="BF"/>
          <w:szCs w:val="22"/>
        </w:rPr>
        <w:softHyphen/>
      </w:r>
      <w:r w:rsidRPr="00430F59">
        <w:rPr>
          <w:rFonts w:cs="Arial"/>
          <w:color w:val="BFBFBF" w:themeColor="background1" w:themeShade="BF"/>
          <w:szCs w:val="22"/>
        </w:rPr>
        <w:t>krankheit wird dadurch ausgelöst, dass sich bei hohem Druck (=</w:t>
      </w:r>
      <w:r w:rsidR="003A432B">
        <w:rPr>
          <w:rFonts w:cs="Arial"/>
          <w:color w:val="BFBFBF" w:themeColor="background1" w:themeShade="BF"/>
          <w:szCs w:val="22"/>
        </w:rPr>
        <w:t xml:space="preserve"> </w:t>
      </w:r>
      <w:r w:rsidRPr="00430F59">
        <w:rPr>
          <w:rFonts w:cs="Arial"/>
          <w:color w:val="BFBFBF" w:themeColor="background1" w:themeShade="BF"/>
          <w:szCs w:val="22"/>
        </w:rPr>
        <w:t xml:space="preserve">großer Tiefe) mehr Gas im Blut löst als bei Normaldruck. </w:t>
      </w:r>
    </w:p>
    <w:p w:rsidR="00126CE4" w:rsidRPr="00430F59" w:rsidRDefault="00126CE4" w:rsidP="00DB4E4F">
      <w:pPr>
        <w:spacing w:after="0" w:line="280" w:lineRule="exact"/>
        <w:rPr>
          <w:rFonts w:cs="Arial"/>
          <w:color w:val="BFBFBF" w:themeColor="background1" w:themeShade="BF"/>
          <w:szCs w:val="22"/>
        </w:rPr>
      </w:pPr>
      <w:r w:rsidRPr="00430F59">
        <w:rPr>
          <w:rFonts w:cs="Arial"/>
          <w:color w:val="BFBFBF" w:themeColor="background1" w:themeShade="BF"/>
          <w:szCs w:val="22"/>
        </w:rPr>
        <w:t>Der Taucher muss langsam auftauchen, damit die Menge Gas, die zusätzlich entsteht</w:t>
      </w:r>
      <w:r w:rsidR="00A7004B">
        <w:rPr>
          <w:rFonts w:cs="Arial"/>
          <w:color w:val="BFBFBF" w:themeColor="background1" w:themeShade="BF"/>
          <w:szCs w:val="22"/>
        </w:rPr>
        <w:t>,</w:t>
      </w:r>
      <w:r w:rsidRPr="00430F59">
        <w:rPr>
          <w:rFonts w:cs="Arial"/>
          <w:color w:val="BFBFBF" w:themeColor="background1" w:themeShade="BF"/>
          <w:szCs w:val="22"/>
        </w:rPr>
        <w:t xml:space="preserve"> abtransportiert werden kann. </w:t>
      </w:r>
    </w:p>
    <w:sectPr w:rsidR="00126CE4" w:rsidRPr="00430F59" w:rsidSect="0082075E">
      <w:footerReference w:type="default" r:id="rId9"/>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05" w:rsidRDefault="007B4B05" w:rsidP="00344F88">
      <w:pPr>
        <w:spacing w:after="0" w:line="240" w:lineRule="auto"/>
      </w:pPr>
      <w:r>
        <w:separator/>
      </w:r>
    </w:p>
  </w:endnote>
  <w:endnote w:type="continuationSeparator" w:id="0">
    <w:p w:rsidR="007B4B05" w:rsidRDefault="007B4B05"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ni">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59" w:rsidRPr="00430F59" w:rsidRDefault="00430F59">
    <w:pPr>
      <w:pStyle w:val="Fuzeile"/>
      <w:rPr>
        <w:sz w:val="20"/>
        <w:szCs w:val="20"/>
      </w:rPr>
    </w:pPr>
    <w:r w:rsidRPr="00430F59">
      <w:rPr>
        <w:sz w:val="20"/>
        <w:szCs w:val="20"/>
      </w:rPr>
      <w:t>Bio_HR_TF3_LE5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05" w:rsidRDefault="007B4B05" w:rsidP="00344F88">
      <w:pPr>
        <w:spacing w:after="0" w:line="240" w:lineRule="auto"/>
      </w:pPr>
      <w:r>
        <w:separator/>
      </w:r>
    </w:p>
  </w:footnote>
  <w:footnote w:type="continuationSeparator" w:id="0">
    <w:p w:rsidR="007B4B05" w:rsidRDefault="007B4B05" w:rsidP="0034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934"/>
    <w:multiLevelType w:val="hybridMultilevel"/>
    <w:tmpl w:val="44364A88"/>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7331D"/>
    <w:multiLevelType w:val="hybridMultilevel"/>
    <w:tmpl w:val="F81279E0"/>
    <w:lvl w:ilvl="0" w:tplc="0407000F">
      <w:start w:val="1"/>
      <w:numFmt w:val="decimal"/>
      <w:lvlText w:val="%1."/>
      <w:lvlJc w:val="left"/>
      <w:pPr>
        <w:ind w:left="720" w:hanging="360"/>
      </w:pPr>
      <w:rPr>
        <w:rFonts w:hint="default"/>
        <w:b/>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CC59D3"/>
    <w:multiLevelType w:val="hybridMultilevel"/>
    <w:tmpl w:val="A75C22F0"/>
    <w:lvl w:ilvl="0" w:tplc="9716A54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08575A"/>
    <w:multiLevelType w:val="hybridMultilevel"/>
    <w:tmpl w:val="888E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4F7640"/>
    <w:multiLevelType w:val="hybridMultilevel"/>
    <w:tmpl w:val="25D480B2"/>
    <w:lvl w:ilvl="0" w:tplc="A5D2FC08">
      <w:start w:val="1"/>
      <w:numFmt w:val="decimal"/>
      <w:lvlText w:val="%1)"/>
      <w:lvlJc w:val="left"/>
      <w:pPr>
        <w:ind w:left="720" w:hanging="360"/>
      </w:pPr>
      <w:rPr>
        <w:rFonts w:ascii="Calibri" w:hAnsi="Calibri" w:hint="default"/>
        <w:b/>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6B0492"/>
    <w:multiLevelType w:val="multilevel"/>
    <w:tmpl w:val="1C16D0DA"/>
    <w:lvl w:ilvl="0">
      <w:start w:val="1"/>
      <w:numFmt w:val="bullet"/>
      <w:lvlText w:val=""/>
      <w:lvlJc w:val="left"/>
      <w:pPr>
        <w:tabs>
          <w:tab w:val="num" w:pos="720"/>
        </w:tabs>
        <w:ind w:left="720" w:hanging="360"/>
      </w:pPr>
      <w:rPr>
        <w:rFonts w:ascii="Wingdings" w:hAnsi="Wingdings" w:hint="default"/>
        <w:color w:val="871D33"/>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D7273"/>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0D2524"/>
    <w:multiLevelType w:val="multilevel"/>
    <w:tmpl w:val="FA8C69CA"/>
    <w:lvl w:ilvl="0">
      <w:start w:val="1"/>
      <w:numFmt w:val="bullet"/>
      <w:lvlText w:val=""/>
      <w:lvlJc w:val="left"/>
      <w:pPr>
        <w:tabs>
          <w:tab w:val="num" w:pos="720"/>
        </w:tabs>
        <w:ind w:left="720" w:hanging="360"/>
      </w:pPr>
      <w:rPr>
        <w:rFonts w:ascii="Wingdings" w:hAnsi="Wingdings" w:hint="default"/>
        <w:color w:val="871D33"/>
        <w:sz w:val="18"/>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F7CFF"/>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F4151"/>
    <w:multiLevelType w:val="hybridMultilevel"/>
    <w:tmpl w:val="447EE926"/>
    <w:lvl w:ilvl="0" w:tplc="04070001">
      <w:start w:val="1"/>
      <w:numFmt w:val="bullet"/>
      <w:lvlText w:val=""/>
      <w:lvlJc w:val="left"/>
      <w:pPr>
        <w:ind w:left="720" w:hanging="360"/>
      </w:pPr>
      <w:rPr>
        <w:rFonts w:ascii="Symbol" w:hAnsi="Symbol" w:hint="default"/>
      </w:rPr>
    </w:lvl>
    <w:lvl w:ilvl="1" w:tplc="167CFBD0">
      <w:numFmt w:val="bullet"/>
      <w:lvlText w:val="-"/>
      <w:lvlJc w:val="left"/>
      <w:pPr>
        <w:ind w:left="1440" w:hanging="360"/>
      </w:pPr>
      <w:rPr>
        <w:rFonts w:ascii="Vani" w:eastAsia="Calibri" w:hAnsi="Van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F9372B"/>
    <w:multiLevelType w:val="hybridMultilevel"/>
    <w:tmpl w:val="080E7C2C"/>
    <w:lvl w:ilvl="0" w:tplc="0407000F">
      <w:start w:val="1"/>
      <w:numFmt w:val="decimal"/>
      <w:lvlText w:val="%1."/>
      <w:lvlJc w:val="left"/>
      <w:pPr>
        <w:ind w:left="720" w:hanging="360"/>
      </w:pPr>
      <w:rPr>
        <w:rFonts w:hint="default"/>
      </w:rPr>
    </w:lvl>
    <w:lvl w:ilvl="1" w:tplc="3C52849C">
      <w:numFmt w:val="bullet"/>
      <w:lvlText w:val="-"/>
      <w:lvlJc w:val="left"/>
      <w:pPr>
        <w:ind w:left="1440" w:hanging="360"/>
      </w:pPr>
      <w:rPr>
        <w:rFonts w:ascii="Arial" w:eastAsia="Times New Roman" w:hAnsi="Arial"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303282"/>
    <w:multiLevelType w:val="hybridMultilevel"/>
    <w:tmpl w:val="24B802F4"/>
    <w:lvl w:ilvl="0" w:tplc="31A4C3C6">
      <w:start w:val="1"/>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770530"/>
    <w:multiLevelType w:val="multilevel"/>
    <w:tmpl w:val="477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D1B7102"/>
    <w:multiLevelType w:val="hybridMultilevel"/>
    <w:tmpl w:val="79308974"/>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47139FC"/>
    <w:multiLevelType w:val="hybridMultilevel"/>
    <w:tmpl w:val="658AC5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F5163D2"/>
    <w:multiLevelType w:val="hybridMultilevel"/>
    <w:tmpl w:val="7B723BBE"/>
    <w:lvl w:ilvl="0" w:tplc="167CFBD0">
      <w:numFmt w:val="bullet"/>
      <w:lvlText w:val="-"/>
      <w:lvlJc w:val="left"/>
      <w:pPr>
        <w:ind w:left="720" w:hanging="360"/>
      </w:pPr>
      <w:rPr>
        <w:rFonts w:ascii="Vani" w:eastAsia="Calibri" w:hAnsi="Vani" w:hint="default"/>
      </w:rPr>
    </w:lvl>
    <w:lvl w:ilvl="1" w:tplc="167CFBD0">
      <w:numFmt w:val="bullet"/>
      <w:lvlText w:val="-"/>
      <w:lvlJc w:val="left"/>
      <w:pPr>
        <w:ind w:left="1440" w:hanging="360"/>
      </w:pPr>
      <w:rPr>
        <w:rFonts w:ascii="Vani" w:eastAsia="Calibri" w:hAnsi="Van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0BE12F4"/>
    <w:multiLevelType w:val="hybridMultilevel"/>
    <w:tmpl w:val="926CE1C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libri"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964C67"/>
    <w:multiLevelType w:val="hybridMultilevel"/>
    <w:tmpl w:val="84C88EEE"/>
    <w:lvl w:ilvl="0" w:tplc="C688C11A">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7394370"/>
    <w:multiLevelType w:val="multilevel"/>
    <w:tmpl w:val="15D2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502"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381FEC"/>
    <w:multiLevelType w:val="hybridMultilevel"/>
    <w:tmpl w:val="3C285C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8A3248"/>
    <w:multiLevelType w:val="hybridMultilevel"/>
    <w:tmpl w:val="32AA1928"/>
    <w:lvl w:ilvl="0" w:tplc="6B30ADA2">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A0B5558"/>
    <w:multiLevelType w:val="multilevel"/>
    <w:tmpl w:val="C4A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9"/>
  </w:num>
  <w:num w:numId="3">
    <w:abstractNumId w:val="14"/>
  </w:num>
  <w:num w:numId="4">
    <w:abstractNumId w:val="30"/>
  </w:num>
  <w:num w:numId="5">
    <w:abstractNumId w:val="21"/>
  </w:num>
  <w:num w:numId="6">
    <w:abstractNumId w:val="6"/>
  </w:num>
  <w:num w:numId="7">
    <w:abstractNumId w:val="28"/>
  </w:num>
  <w:num w:numId="8">
    <w:abstractNumId w:val="18"/>
  </w:num>
  <w:num w:numId="9">
    <w:abstractNumId w:val="16"/>
  </w:num>
  <w:num w:numId="10">
    <w:abstractNumId w:val="3"/>
  </w:num>
  <w:num w:numId="11">
    <w:abstractNumId w:val="26"/>
  </w:num>
  <w:num w:numId="12">
    <w:abstractNumId w:val="8"/>
  </w:num>
  <w:num w:numId="13">
    <w:abstractNumId w:val="12"/>
  </w:num>
  <w:num w:numId="14">
    <w:abstractNumId w:val="23"/>
  </w:num>
  <w:num w:numId="15">
    <w:abstractNumId w:val="0"/>
  </w:num>
  <w:num w:numId="16">
    <w:abstractNumId w:val="17"/>
  </w:num>
  <w:num w:numId="17">
    <w:abstractNumId w:val="2"/>
  </w:num>
  <w:num w:numId="18">
    <w:abstractNumId w:val="10"/>
  </w:num>
  <w:num w:numId="19">
    <w:abstractNumId w:val="29"/>
  </w:num>
  <w:num w:numId="20">
    <w:abstractNumId w:val="15"/>
  </w:num>
  <w:num w:numId="21">
    <w:abstractNumId w:val="25"/>
  </w:num>
  <w:num w:numId="22">
    <w:abstractNumId w:val="9"/>
  </w:num>
  <w:num w:numId="23">
    <w:abstractNumId w:val="7"/>
  </w:num>
  <w:num w:numId="24">
    <w:abstractNumId w:val="4"/>
  </w:num>
  <w:num w:numId="25">
    <w:abstractNumId w:val="1"/>
  </w:num>
  <w:num w:numId="26">
    <w:abstractNumId w:val="24"/>
  </w:num>
  <w:num w:numId="27">
    <w:abstractNumId w:val="11"/>
  </w:num>
  <w:num w:numId="28">
    <w:abstractNumId w:val="22"/>
  </w:num>
  <w:num w:numId="29">
    <w:abstractNumId w:val="20"/>
  </w:num>
  <w:num w:numId="30">
    <w:abstractNumId w:val="5"/>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03664"/>
    <w:rsid w:val="00032DF9"/>
    <w:rsid w:val="0006017D"/>
    <w:rsid w:val="00061620"/>
    <w:rsid w:val="00062928"/>
    <w:rsid w:val="000831AB"/>
    <w:rsid w:val="00084714"/>
    <w:rsid w:val="00095CA1"/>
    <w:rsid w:val="000B7C26"/>
    <w:rsid w:val="000C2992"/>
    <w:rsid w:val="000C4895"/>
    <w:rsid w:val="000C4AEC"/>
    <w:rsid w:val="000C7576"/>
    <w:rsid w:val="000D0A76"/>
    <w:rsid w:val="000E7215"/>
    <w:rsid w:val="000F6F95"/>
    <w:rsid w:val="00100E89"/>
    <w:rsid w:val="00126CE4"/>
    <w:rsid w:val="00150FEF"/>
    <w:rsid w:val="00185708"/>
    <w:rsid w:val="001B77B0"/>
    <w:rsid w:val="001F5530"/>
    <w:rsid w:val="0020546E"/>
    <w:rsid w:val="00205490"/>
    <w:rsid w:val="00253521"/>
    <w:rsid w:val="00273E87"/>
    <w:rsid w:val="002B75A6"/>
    <w:rsid w:val="002C387B"/>
    <w:rsid w:val="002D7801"/>
    <w:rsid w:val="002F0325"/>
    <w:rsid w:val="002F29E4"/>
    <w:rsid w:val="003314A4"/>
    <w:rsid w:val="00340679"/>
    <w:rsid w:val="003412F2"/>
    <w:rsid w:val="00344F88"/>
    <w:rsid w:val="00364D65"/>
    <w:rsid w:val="003655A4"/>
    <w:rsid w:val="00396AAC"/>
    <w:rsid w:val="003A432B"/>
    <w:rsid w:val="003E68BA"/>
    <w:rsid w:val="003F667F"/>
    <w:rsid w:val="00416BE4"/>
    <w:rsid w:val="00426561"/>
    <w:rsid w:val="00430F59"/>
    <w:rsid w:val="004A24AB"/>
    <w:rsid w:val="004A74F4"/>
    <w:rsid w:val="004B0685"/>
    <w:rsid w:val="004F01FD"/>
    <w:rsid w:val="00567762"/>
    <w:rsid w:val="00572B98"/>
    <w:rsid w:val="005C784E"/>
    <w:rsid w:val="005D5FBF"/>
    <w:rsid w:val="005D7037"/>
    <w:rsid w:val="00606AF4"/>
    <w:rsid w:val="00611629"/>
    <w:rsid w:val="0062289E"/>
    <w:rsid w:val="00636D01"/>
    <w:rsid w:val="006478B7"/>
    <w:rsid w:val="006607B5"/>
    <w:rsid w:val="006730D0"/>
    <w:rsid w:val="00674A24"/>
    <w:rsid w:val="00686D4A"/>
    <w:rsid w:val="006C1BEC"/>
    <w:rsid w:val="006C382E"/>
    <w:rsid w:val="00702103"/>
    <w:rsid w:val="007445C3"/>
    <w:rsid w:val="00747313"/>
    <w:rsid w:val="007606E8"/>
    <w:rsid w:val="0077457D"/>
    <w:rsid w:val="00780F71"/>
    <w:rsid w:val="00790C70"/>
    <w:rsid w:val="0079277D"/>
    <w:rsid w:val="007B4B05"/>
    <w:rsid w:val="007D34B4"/>
    <w:rsid w:val="007D372F"/>
    <w:rsid w:val="008133A5"/>
    <w:rsid w:val="00816C17"/>
    <w:rsid w:val="0082075E"/>
    <w:rsid w:val="00822068"/>
    <w:rsid w:val="00825B88"/>
    <w:rsid w:val="0083715A"/>
    <w:rsid w:val="00845996"/>
    <w:rsid w:val="0088265A"/>
    <w:rsid w:val="0088615B"/>
    <w:rsid w:val="00892504"/>
    <w:rsid w:val="00893D42"/>
    <w:rsid w:val="008A47F8"/>
    <w:rsid w:val="008F41EB"/>
    <w:rsid w:val="0092467E"/>
    <w:rsid w:val="00955160"/>
    <w:rsid w:val="009875B1"/>
    <w:rsid w:val="00993A06"/>
    <w:rsid w:val="009C6F0A"/>
    <w:rsid w:val="009F637A"/>
    <w:rsid w:val="009F7277"/>
    <w:rsid w:val="00A23C93"/>
    <w:rsid w:val="00A26EAB"/>
    <w:rsid w:val="00A35214"/>
    <w:rsid w:val="00A3595F"/>
    <w:rsid w:val="00A36E7F"/>
    <w:rsid w:val="00A7004B"/>
    <w:rsid w:val="00AB326B"/>
    <w:rsid w:val="00AB7031"/>
    <w:rsid w:val="00B31257"/>
    <w:rsid w:val="00B57991"/>
    <w:rsid w:val="00B82604"/>
    <w:rsid w:val="00B84F06"/>
    <w:rsid w:val="00BC529C"/>
    <w:rsid w:val="00BE2329"/>
    <w:rsid w:val="00C03072"/>
    <w:rsid w:val="00C111B0"/>
    <w:rsid w:val="00C36374"/>
    <w:rsid w:val="00C56FA4"/>
    <w:rsid w:val="00C76095"/>
    <w:rsid w:val="00CB7612"/>
    <w:rsid w:val="00CD22CC"/>
    <w:rsid w:val="00CF49C4"/>
    <w:rsid w:val="00D34575"/>
    <w:rsid w:val="00D52357"/>
    <w:rsid w:val="00D56781"/>
    <w:rsid w:val="00D60343"/>
    <w:rsid w:val="00D71F5B"/>
    <w:rsid w:val="00D87F7F"/>
    <w:rsid w:val="00DB4E4F"/>
    <w:rsid w:val="00DC4E86"/>
    <w:rsid w:val="00DC6654"/>
    <w:rsid w:val="00DE5B6D"/>
    <w:rsid w:val="00E0006D"/>
    <w:rsid w:val="00E45C90"/>
    <w:rsid w:val="00E468FF"/>
    <w:rsid w:val="00E71C4B"/>
    <w:rsid w:val="00E908E0"/>
    <w:rsid w:val="00EC26E3"/>
    <w:rsid w:val="00ED130D"/>
    <w:rsid w:val="00EF7B6C"/>
    <w:rsid w:val="00F164A0"/>
    <w:rsid w:val="00F17A84"/>
    <w:rsid w:val="00F26468"/>
    <w:rsid w:val="00F339B2"/>
    <w:rsid w:val="00F42C04"/>
    <w:rsid w:val="00F4469C"/>
    <w:rsid w:val="00FB5563"/>
    <w:rsid w:val="00FC0679"/>
    <w:rsid w:val="00FE3AA1"/>
    <w:rsid w:val="00FE6F2F"/>
    <w:rsid w:val="00FF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67E"/>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430F59"/>
    <w:pPr>
      <w:tabs>
        <w:tab w:val="clear" w:pos="4536"/>
        <w:tab w:val="clear" w:pos="9072"/>
      </w:tabs>
      <w:spacing w:before="240" w:after="240" w:line="280" w:lineRule="exact"/>
      <w:jc w:val="center"/>
    </w:pPr>
    <w:rPr>
      <w:rFonts w:cs="Arial"/>
      <w:b/>
      <w:noProof/>
      <w:sz w:val="24"/>
    </w:rPr>
  </w:style>
  <w:style w:type="character" w:customStyle="1" w:styleId="ArbeitsblattZchn">
    <w:name w:val="Arbeitsblatt Zchn"/>
    <w:link w:val="Arbeitsblatt"/>
    <w:rsid w:val="00430F59"/>
    <w:rPr>
      <w:rFonts w:ascii="Arial" w:eastAsia="Times New Roman" w:hAnsi="Arial" w:cs="Arial"/>
      <w:b/>
      <w:noProof/>
      <w:sz w:val="24"/>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67E"/>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430F59"/>
    <w:pPr>
      <w:tabs>
        <w:tab w:val="clear" w:pos="4536"/>
        <w:tab w:val="clear" w:pos="9072"/>
      </w:tabs>
      <w:spacing w:before="240" w:after="240" w:line="280" w:lineRule="exact"/>
      <w:jc w:val="center"/>
    </w:pPr>
    <w:rPr>
      <w:rFonts w:cs="Arial"/>
      <w:b/>
      <w:noProof/>
      <w:sz w:val="24"/>
    </w:rPr>
  </w:style>
  <w:style w:type="character" w:customStyle="1" w:styleId="ArbeitsblattZchn">
    <w:name w:val="Arbeitsblatt Zchn"/>
    <w:link w:val="Arbeitsblatt"/>
    <w:rsid w:val="00430F59"/>
    <w:rPr>
      <w:rFonts w:ascii="Arial" w:eastAsia="Times New Roman" w:hAnsi="Arial" w:cs="Arial"/>
      <w:b/>
      <w:noProof/>
      <w:sz w:val="24"/>
      <w:szCs w:val="24"/>
      <w:lang w:eastAsia="de-DE"/>
    </w:rPr>
  </w:style>
  <w:style w:type="table" w:styleId="Tabellenraster">
    <w:name w:val="Table Grid"/>
    <w:basedOn w:val="NormaleTabelle"/>
    <w:uiPriority w:val="39"/>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C1D0-15ED-477D-9C4E-C84E0503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2015-07-03T09:03:00Z</cp:lastPrinted>
  <dcterms:created xsi:type="dcterms:W3CDTF">2015-07-21T16:21:00Z</dcterms:created>
  <dcterms:modified xsi:type="dcterms:W3CDTF">2015-07-21T16:21:00Z</dcterms:modified>
</cp:coreProperties>
</file>