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520" w:rsidRPr="00AC393E" w:rsidRDefault="00AC393E" w:rsidP="00AC393E">
      <w:pPr>
        <w:tabs>
          <w:tab w:val="left" w:pos="7635"/>
        </w:tabs>
        <w:spacing w:before="120" w:after="120" w:line="280" w:lineRule="exact"/>
        <w:jc w:val="right"/>
        <w:rPr>
          <w:rFonts w:ascii="Arial" w:hAnsi="Arial" w:cs="Arial"/>
        </w:rPr>
      </w:pPr>
      <w:r w:rsidRPr="00AC393E">
        <w:rPr>
          <w:rFonts w:ascii="Arial" w:hAnsi="Arial" w:cs="Arial"/>
        </w:rPr>
        <w:t>SQ1_ Kartenset Gefahrstoffe</w:t>
      </w:r>
      <w:bookmarkStart w:id="0" w:name="_GoBack"/>
      <w:bookmarkEnd w:id="0"/>
    </w:p>
    <w:p w:rsidR="005A7520" w:rsidRPr="005A7520" w:rsidRDefault="005A7520" w:rsidP="00524C51">
      <w:pPr>
        <w:tabs>
          <w:tab w:val="left" w:pos="7635"/>
        </w:tabs>
        <w:spacing w:before="120" w:after="120" w:line="280" w:lineRule="exact"/>
        <w:rPr>
          <w:rFonts w:ascii="Arial" w:hAnsi="Arial" w:cs="Arial"/>
          <w:sz w:val="22"/>
          <w:szCs w:val="22"/>
        </w:rPr>
      </w:pPr>
      <w:r w:rsidRPr="005A7520">
        <w:rPr>
          <w:rFonts w:ascii="Arial" w:hAnsi="Arial" w:cs="Arial"/>
          <w:sz w:val="22"/>
          <w:szCs w:val="22"/>
        </w:rPr>
        <w:t>Neben den alten und neuen Gefahrensymbolen enthalten die Kärtchen Texte, die damit zusammenhängen.</w:t>
      </w:r>
    </w:p>
    <w:p w:rsidR="005A7520" w:rsidRPr="005A7520" w:rsidRDefault="005A7520" w:rsidP="00524C51">
      <w:pPr>
        <w:numPr>
          <w:ilvl w:val="0"/>
          <w:numId w:val="6"/>
        </w:numPr>
        <w:tabs>
          <w:tab w:val="left" w:pos="567"/>
          <w:tab w:val="left" w:pos="7635"/>
        </w:tabs>
        <w:spacing w:before="120" w:after="120" w:line="280" w:lineRule="exact"/>
        <w:ind w:left="567" w:hanging="567"/>
        <w:contextualSpacing/>
        <w:rPr>
          <w:rFonts w:ascii="Arial" w:hAnsi="Arial" w:cs="Arial"/>
          <w:sz w:val="22"/>
          <w:szCs w:val="22"/>
        </w:rPr>
      </w:pPr>
      <w:r w:rsidRPr="005A7520">
        <w:rPr>
          <w:rFonts w:ascii="Arial" w:hAnsi="Arial" w:cs="Arial"/>
          <w:sz w:val="22"/>
          <w:szCs w:val="22"/>
        </w:rPr>
        <w:t>Ordne sie auf dem Tisch in einer geeigneten Weise. Begründe einem/r Mitschüler/in die von dir gewählte Ordnung.</w:t>
      </w:r>
    </w:p>
    <w:p w:rsidR="005A7520" w:rsidRPr="005A7520" w:rsidRDefault="005A7520" w:rsidP="00524C51">
      <w:pPr>
        <w:numPr>
          <w:ilvl w:val="0"/>
          <w:numId w:val="6"/>
        </w:numPr>
        <w:tabs>
          <w:tab w:val="left" w:pos="567"/>
          <w:tab w:val="left" w:pos="7635"/>
        </w:tabs>
        <w:spacing w:before="120" w:after="120" w:line="280" w:lineRule="exact"/>
        <w:ind w:left="567" w:hanging="567"/>
        <w:contextualSpacing/>
        <w:rPr>
          <w:rFonts w:ascii="Arial" w:hAnsi="Arial" w:cs="Arial"/>
          <w:sz w:val="22"/>
          <w:szCs w:val="22"/>
        </w:rPr>
      </w:pPr>
      <w:r w:rsidRPr="005A7520">
        <w:rPr>
          <w:rFonts w:ascii="Arial" w:hAnsi="Arial" w:cs="Arial"/>
          <w:sz w:val="22"/>
          <w:szCs w:val="22"/>
        </w:rPr>
        <w:t>Überlegt, was man unter „Gefahrstoffen“ versteht. Bildet einen Merksatz.</w:t>
      </w:r>
    </w:p>
    <w:p w:rsidR="00985259" w:rsidRDefault="00985259" w:rsidP="00524C51">
      <w:pPr>
        <w:numPr>
          <w:ilvl w:val="0"/>
          <w:numId w:val="6"/>
        </w:numPr>
        <w:tabs>
          <w:tab w:val="left" w:pos="567"/>
          <w:tab w:val="left" w:pos="7635"/>
        </w:tabs>
        <w:spacing w:before="120" w:after="120" w:line="280" w:lineRule="exact"/>
        <w:ind w:left="567" w:hanging="567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Überlegt</w:t>
      </w:r>
      <w:r w:rsidR="005A7520" w:rsidRPr="00985259">
        <w:rPr>
          <w:rFonts w:ascii="Arial" w:hAnsi="Arial" w:cs="Arial"/>
          <w:sz w:val="22"/>
          <w:szCs w:val="22"/>
        </w:rPr>
        <w:t>, warum man ab 2010 neue Symbole einführt</w:t>
      </w:r>
      <w:r>
        <w:rPr>
          <w:rFonts w:ascii="Arial" w:hAnsi="Arial" w:cs="Arial"/>
          <w:sz w:val="22"/>
          <w:szCs w:val="22"/>
        </w:rPr>
        <w:t xml:space="preserve">: </w:t>
      </w:r>
      <w:r w:rsidR="005A7520" w:rsidRPr="00985259">
        <w:rPr>
          <w:rFonts w:ascii="Arial" w:hAnsi="Arial" w:cs="Arial"/>
          <w:sz w:val="22"/>
          <w:szCs w:val="22"/>
        </w:rPr>
        <w:t xml:space="preserve"> </w:t>
      </w:r>
      <w:r w:rsidRPr="00985259">
        <w:rPr>
          <w:rFonts w:ascii="Arial" w:hAnsi="Arial" w:cs="Arial"/>
          <w:sz w:val="22"/>
          <w:szCs w:val="22"/>
        </w:rPr>
        <w:t>Das neue System heißt GHS</w:t>
      </w:r>
      <w:r>
        <w:rPr>
          <w:rFonts w:ascii="Arial" w:hAnsi="Arial" w:cs="Arial"/>
          <w:sz w:val="22"/>
          <w:szCs w:val="22"/>
        </w:rPr>
        <w:t>-</w:t>
      </w:r>
      <w:r w:rsidRPr="00985259">
        <w:rPr>
          <w:rFonts w:ascii="Arial" w:hAnsi="Arial" w:cs="Arial"/>
          <w:sz w:val="22"/>
          <w:szCs w:val="22"/>
        </w:rPr>
        <w:t xml:space="preserve">Symbolik (Global Harmonisiertes System) </w:t>
      </w:r>
    </w:p>
    <w:p w:rsidR="00985259" w:rsidRDefault="00985259" w:rsidP="00524C51">
      <w:pPr>
        <w:numPr>
          <w:ilvl w:val="0"/>
          <w:numId w:val="6"/>
        </w:numPr>
        <w:tabs>
          <w:tab w:val="left" w:pos="567"/>
          <w:tab w:val="left" w:pos="7635"/>
        </w:tabs>
        <w:spacing w:before="120" w:after="120" w:line="280" w:lineRule="exact"/>
        <w:ind w:left="567" w:hanging="567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 hälst du von dem Vorschlag, nur ein einziges Symbol „Gefahr“ zu verwenden?</w:t>
      </w:r>
    </w:p>
    <w:p w:rsidR="00985259" w:rsidRPr="00A00AA4" w:rsidRDefault="00985259" w:rsidP="00524C51">
      <w:pPr>
        <w:numPr>
          <w:ilvl w:val="0"/>
          <w:numId w:val="6"/>
        </w:numPr>
        <w:tabs>
          <w:tab w:val="left" w:pos="567"/>
          <w:tab w:val="left" w:pos="7635"/>
        </w:tabs>
        <w:spacing w:before="120" w:after="120" w:line="280" w:lineRule="exact"/>
        <w:ind w:left="567" w:hanging="567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Finde heraus, welche Bedeutung die Buchstaben haben. </w:t>
      </w:r>
      <w:r w:rsidRPr="00A00AA4">
        <w:rPr>
          <w:rFonts w:ascii="Arial" w:hAnsi="Arial" w:cs="Arial"/>
          <w:color w:val="808080" w:themeColor="background1" w:themeShade="80"/>
          <w:sz w:val="22"/>
          <w:szCs w:val="22"/>
        </w:rPr>
        <w:t>(Ableitung aus dem Englischen)</w:t>
      </w:r>
    </w:p>
    <w:p w:rsidR="00DC089E" w:rsidRDefault="00DC089E" w:rsidP="0020678D">
      <w:pPr>
        <w:numPr>
          <w:ilvl w:val="0"/>
          <w:numId w:val="6"/>
        </w:numPr>
        <w:tabs>
          <w:tab w:val="left" w:pos="567"/>
          <w:tab w:val="left" w:pos="7635"/>
        </w:tabs>
        <w:spacing w:before="120" w:after="420" w:line="280" w:lineRule="exact"/>
        <w:ind w:left="567" w:hanging="567"/>
        <w:contextualSpacing/>
        <w:rPr>
          <w:rFonts w:ascii="Arial" w:hAnsi="Arial" w:cs="Arial"/>
          <w:sz w:val="22"/>
          <w:szCs w:val="22"/>
        </w:rPr>
      </w:pPr>
      <w:r w:rsidRPr="00985259">
        <w:rPr>
          <w:rFonts w:ascii="Arial" w:hAnsi="Arial" w:cs="Arial"/>
          <w:sz w:val="22"/>
          <w:szCs w:val="22"/>
        </w:rPr>
        <w:t>Schau zuhause nach, ob du dort auch Gefahrstoffe findest. Schreibe auf, welche das sind.</w:t>
      </w:r>
    </w:p>
    <w:p w:rsidR="0020678D" w:rsidRDefault="0020678D" w:rsidP="0020678D">
      <w:pPr>
        <w:tabs>
          <w:tab w:val="left" w:pos="567"/>
          <w:tab w:val="left" w:pos="7635"/>
        </w:tabs>
        <w:spacing w:before="120" w:after="420" w:line="280" w:lineRule="exact"/>
        <w:contextualSpacing/>
        <w:rPr>
          <w:rFonts w:ascii="Arial" w:hAnsi="Arial" w:cs="Arial"/>
          <w:sz w:val="22"/>
          <w:szCs w:val="22"/>
        </w:rPr>
      </w:pPr>
    </w:p>
    <w:p w:rsidR="0020678D" w:rsidRDefault="0020678D" w:rsidP="0020678D">
      <w:pPr>
        <w:tabs>
          <w:tab w:val="left" w:pos="567"/>
          <w:tab w:val="left" w:pos="7635"/>
        </w:tabs>
        <w:spacing w:before="120" w:after="420" w:line="280" w:lineRule="exact"/>
        <w:contextualSpacing/>
        <w:rPr>
          <w:rFonts w:ascii="Arial" w:hAnsi="Arial" w:cs="Arial"/>
          <w:sz w:val="22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3402"/>
        <w:gridCol w:w="3402"/>
      </w:tblGrid>
      <w:tr w:rsidR="00E05F83" w:rsidTr="00EF17E3">
        <w:trPr>
          <w:cantSplit/>
          <w:trHeight w:hRule="exact" w:val="3402"/>
        </w:trPr>
        <w:tc>
          <w:tcPr>
            <w:tcW w:w="3402" w:type="dxa"/>
          </w:tcPr>
          <w:p w:rsidR="00E05F83" w:rsidRDefault="002A3A6D" w:rsidP="00EF17E3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84455</wp:posOffset>
                  </wp:positionV>
                  <wp:extent cx="1581150" cy="1952625"/>
                  <wp:effectExtent l="0" t="0" r="0" b="9525"/>
                  <wp:wrapNone/>
                  <wp:docPr id="1" name="Bild 1" descr="sg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g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E05F83" w:rsidRDefault="002A3A6D" w:rsidP="00EF17E3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76835</wp:posOffset>
                  </wp:positionV>
                  <wp:extent cx="1581150" cy="1952625"/>
                  <wp:effectExtent l="0" t="0" r="0" b="9525"/>
                  <wp:wrapNone/>
                  <wp:docPr id="2" name="Bild 2" descr="len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n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E05F83" w:rsidRDefault="00EF17E3" w:rsidP="00EF17E3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84455</wp:posOffset>
                  </wp:positionV>
                  <wp:extent cx="1581150" cy="1952625"/>
                  <wp:effectExtent l="0" t="0" r="0" b="9525"/>
                  <wp:wrapNone/>
                  <wp:docPr id="3" name="Bild 3" descr="bran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n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5F83">
        <w:trPr>
          <w:cantSplit/>
          <w:trHeight w:hRule="exact" w:val="3402"/>
        </w:trPr>
        <w:tc>
          <w:tcPr>
            <w:tcW w:w="3402" w:type="dxa"/>
          </w:tcPr>
          <w:p w:rsidR="00E05F83" w:rsidRDefault="002A3A6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82550</wp:posOffset>
                  </wp:positionV>
                  <wp:extent cx="1581150" cy="1952625"/>
                  <wp:effectExtent l="0" t="0" r="0" b="9525"/>
                  <wp:wrapNone/>
                  <wp:docPr id="4" name="Bild 4" descr="gif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ift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E05F83" w:rsidRDefault="002A3A6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224486</wp:posOffset>
                  </wp:positionH>
                  <wp:positionV relativeFrom="paragraph">
                    <wp:posOffset>88265</wp:posOffset>
                  </wp:positionV>
                  <wp:extent cx="1581150" cy="1952625"/>
                  <wp:effectExtent l="0" t="0" r="0" b="9525"/>
                  <wp:wrapNone/>
                  <wp:docPr id="5" name="Bild 5" descr="hoch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ch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E05F83" w:rsidRDefault="002A3A6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234011</wp:posOffset>
                  </wp:positionH>
                  <wp:positionV relativeFrom="paragraph">
                    <wp:posOffset>88265</wp:posOffset>
                  </wp:positionV>
                  <wp:extent cx="1581150" cy="1952625"/>
                  <wp:effectExtent l="0" t="0" r="0" b="9525"/>
                  <wp:wrapNone/>
                  <wp:docPr id="6" name="Bild 6" descr="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5F83">
        <w:trPr>
          <w:cantSplit/>
          <w:trHeight w:hRule="exact" w:val="3402"/>
        </w:trPr>
        <w:tc>
          <w:tcPr>
            <w:tcW w:w="3402" w:type="dxa"/>
          </w:tcPr>
          <w:p w:rsidR="00E05F83" w:rsidRDefault="002A3A6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98121</wp:posOffset>
                  </wp:positionV>
                  <wp:extent cx="1590675" cy="1952625"/>
                  <wp:effectExtent l="0" t="0" r="9525" b="9525"/>
                  <wp:wrapNone/>
                  <wp:docPr id="7" name="Bild 7" descr="ges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s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E05F83" w:rsidRDefault="002A3A6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239726</wp:posOffset>
                  </wp:positionH>
                  <wp:positionV relativeFrom="paragraph">
                    <wp:posOffset>97790</wp:posOffset>
                  </wp:positionV>
                  <wp:extent cx="1581150" cy="1952625"/>
                  <wp:effectExtent l="0" t="0" r="0" b="9525"/>
                  <wp:wrapNone/>
                  <wp:docPr id="8" name="Bild 8" descr="ae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e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E05F83" w:rsidRDefault="002A3A6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241631</wp:posOffset>
                  </wp:positionH>
                  <wp:positionV relativeFrom="paragraph">
                    <wp:posOffset>97790</wp:posOffset>
                  </wp:positionV>
                  <wp:extent cx="1581150" cy="1952625"/>
                  <wp:effectExtent l="0" t="0" r="0" b="9525"/>
                  <wp:wrapNone/>
                  <wp:docPr id="9" name="Bild 9" descr="r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5F83" w:rsidTr="004248B9">
        <w:trPr>
          <w:cantSplit/>
          <w:trHeight w:hRule="exact" w:val="3402"/>
        </w:trPr>
        <w:tc>
          <w:tcPr>
            <w:tcW w:w="3402" w:type="dxa"/>
          </w:tcPr>
          <w:p w:rsidR="00E05F83" w:rsidRDefault="002A3A6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254966</wp:posOffset>
                  </wp:positionH>
                  <wp:positionV relativeFrom="paragraph">
                    <wp:posOffset>106680</wp:posOffset>
                  </wp:positionV>
                  <wp:extent cx="1581150" cy="1952625"/>
                  <wp:effectExtent l="0" t="0" r="0" b="9525"/>
                  <wp:wrapNone/>
                  <wp:docPr id="10" name="Bild 10" descr="umw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mwe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vAlign w:val="center"/>
          </w:tcPr>
          <w:p w:rsidR="00E05F83" w:rsidRPr="00336C1B" w:rsidRDefault="00CA55EC" w:rsidP="00336C1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09775" cy="1793034"/>
                  <wp:effectExtent l="0" t="0" r="0" b="0"/>
                  <wp:docPr id="32" name="Grafik 32" descr="C:\Dokumente und Einstellungen\Barbara.Dolch\Desktop\warnschilder-warnung-vor-radioaktiven-stoffen-e750k40r-1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kumente und Einstellungen\Barbara.Dolch\Desktop\warnschilder-warnung-vor-radioaktiven-stoffen-e750k40r-1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45" cy="179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E05F83" w:rsidRPr="00336C1B" w:rsidRDefault="00E05F83" w:rsidP="004248B9">
            <w:pPr>
              <w:jc w:val="center"/>
              <w:rPr>
                <w:sz w:val="28"/>
                <w:szCs w:val="28"/>
              </w:rPr>
            </w:pPr>
            <w:r w:rsidRPr="00336C1B">
              <w:rPr>
                <w:sz w:val="28"/>
                <w:szCs w:val="28"/>
              </w:rPr>
              <w:t xml:space="preserve">Dieser Stoff kann erhebliche Gesundheitsschäden </w:t>
            </w:r>
            <w:r w:rsidR="00336C1B" w:rsidRPr="00336C1B">
              <w:rPr>
                <w:sz w:val="28"/>
                <w:szCs w:val="28"/>
              </w:rPr>
              <w:t xml:space="preserve">durch Einatmen, Verschlucken oder Aufnahme durch die Haut </w:t>
            </w:r>
            <w:r w:rsidRPr="00336C1B">
              <w:rPr>
                <w:sz w:val="28"/>
                <w:szCs w:val="28"/>
              </w:rPr>
              <w:t>verursachen,</w:t>
            </w:r>
          </w:p>
          <w:p w:rsidR="00E05F83" w:rsidRDefault="00E05F83" w:rsidP="004248B9">
            <w:pPr>
              <w:jc w:val="center"/>
              <w:rPr>
                <w:sz w:val="32"/>
                <w:szCs w:val="32"/>
              </w:rPr>
            </w:pPr>
            <w:r w:rsidRPr="00336C1B">
              <w:rPr>
                <w:sz w:val="28"/>
                <w:szCs w:val="28"/>
              </w:rPr>
              <w:t>25 – 200 mg pro kg Körpergewicht können zum Tod führen.</w:t>
            </w:r>
          </w:p>
        </w:tc>
      </w:tr>
      <w:tr w:rsidR="00E05F83" w:rsidTr="004248B9">
        <w:trPr>
          <w:cantSplit/>
          <w:trHeight w:hRule="exact" w:val="3402"/>
        </w:trPr>
        <w:tc>
          <w:tcPr>
            <w:tcW w:w="3402" w:type="dxa"/>
            <w:vAlign w:val="center"/>
          </w:tcPr>
          <w:p w:rsidR="00E05F83" w:rsidRPr="00336C1B" w:rsidRDefault="00336C1B" w:rsidP="00DC089E">
            <w:pPr>
              <w:jc w:val="center"/>
              <w:rPr>
                <w:sz w:val="28"/>
                <w:szCs w:val="28"/>
              </w:rPr>
            </w:pPr>
            <w:r w:rsidRPr="00336C1B">
              <w:rPr>
                <w:sz w:val="28"/>
                <w:szCs w:val="28"/>
              </w:rPr>
              <w:t>Diese</w:t>
            </w:r>
            <w:r w:rsidR="00DC089E">
              <w:rPr>
                <w:sz w:val="28"/>
                <w:szCs w:val="28"/>
              </w:rPr>
              <w:t>r</w:t>
            </w:r>
            <w:r w:rsidRPr="00336C1B">
              <w:rPr>
                <w:sz w:val="28"/>
                <w:szCs w:val="28"/>
              </w:rPr>
              <w:t xml:space="preserve"> Stoff k</w:t>
            </w:r>
            <w:r w:rsidR="00DC089E">
              <w:rPr>
                <w:sz w:val="28"/>
                <w:szCs w:val="28"/>
              </w:rPr>
              <w:t>a</w:t>
            </w:r>
            <w:r w:rsidRPr="00336C1B">
              <w:rPr>
                <w:sz w:val="28"/>
                <w:szCs w:val="28"/>
              </w:rPr>
              <w:t xml:space="preserve">nn durch Einatmen, Verschlucken oder Aufnahme durch die Haut </w:t>
            </w:r>
            <w:r w:rsidR="00E05F83" w:rsidRPr="00336C1B">
              <w:rPr>
                <w:sz w:val="28"/>
                <w:szCs w:val="28"/>
              </w:rPr>
              <w:t xml:space="preserve">200 – 2000 mg pro kg Körpergewicht </w:t>
            </w:r>
            <w:r w:rsidRPr="00336C1B">
              <w:rPr>
                <w:sz w:val="28"/>
                <w:szCs w:val="28"/>
              </w:rPr>
              <w:t>gesundheitsschädigend wirken</w:t>
            </w:r>
            <w:r w:rsidR="00E05F83" w:rsidRPr="00336C1B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vAlign w:val="center"/>
          </w:tcPr>
          <w:p w:rsidR="00E05F83" w:rsidRPr="00336C1B" w:rsidRDefault="00E05F83" w:rsidP="004248B9">
            <w:pPr>
              <w:jc w:val="center"/>
              <w:rPr>
                <w:sz w:val="28"/>
                <w:szCs w:val="28"/>
              </w:rPr>
            </w:pPr>
            <w:r w:rsidRPr="00336C1B">
              <w:rPr>
                <w:sz w:val="28"/>
                <w:szCs w:val="28"/>
              </w:rPr>
              <w:t>Dieser Stoff hat Reizwirkung auf Haut</w:t>
            </w:r>
            <w:r w:rsidR="00336C1B" w:rsidRPr="00336C1B">
              <w:rPr>
                <w:sz w:val="28"/>
                <w:szCs w:val="28"/>
              </w:rPr>
              <w:t xml:space="preserve">, Augen, Atmungsorgane </w:t>
            </w:r>
            <w:r w:rsidRPr="00336C1B">
              <w:rPr>
                <w:sz w:val="28"/>
                <w:szCs w:val="28"/>
              </w:rPr>
              <w:t xml:space="preserve"> und Schleimhäute, er kann Entzündungen auslösen.</w:t>
            </w:r>
          </w:p>
        </w:tc>
        <w:tc>
          <w:tcPr>
            <w:tcW w:w="3402" w:type="dxa"/>
            <w:vAlign w:val="center"/>
          </w:tcPr>
          <w:p w:rsidR="00E05F83" w:rsidRPr="00336C1B" w:rsidRDefault="00E05F83" w:rsidP="00336C1B">
            <w:pPr>
              <w:jc w:val="center"/>
              <w:rPr>
                <w:sz w:val="28"/>
                <w:szCs w:val="28"/>
              </w:rPr>
            </w:pPr>
            <w:r w:rsidRPr="00336C1B">
              <w:rPr>
                <w:sz w:val="28"/>
                <w:szCs w:val="28"/>
              </w:rPr>
              <w:t xml:space="preserve">Dieser Stoff </w:t>
            </w:r>
            <w:r w:rsidR="00336C1B" w:rsidRPr="00336C1B">
              <w:rPr>
                <w:sz w:val="28"/>
                <w:szCs w:val="28"/>
              </w:rPr>
              <w:t>zerstört Hautg</w:t>
            </w:r>
            <w:r w:rsidRPr="00336C1B">
              <w:rPr>
                <w:sz w:val="28"/>
                <w:szCs w:val="28"/>
              </w:rPr>
              <w:t xml:space="preserve">ewebe </w:t>
            </w:r>
            <w:r w:rsidR="00336C1B" w:rsidRPr="00336C1B">
              <w:rPr>
                <w:sz w:val="28"/>
                <w:szCs w:val="28"/>
              </w:rPr>
              <w:t>oder die Oberfläche von Gegenständen</w:t>
            </w:r>
            <w:r w:rsidRPr="00336C1B">
              <w:rPr>
                <w:sz w:val="28"/>
                <w:szCs w:val="28"/>
              </w:rPr>
              <w:t>.</w:t>
            </w:r>
          </w:p>
        </w:tc>
      </w:tr>
      <w:tr w:rsidR="00E05F83" w:rsidTr="004248B9">
        <w:trPr>
          <w:cantSplit/>
          <w:trHeight w:hRule="exact" w:val="3402"/>
        </w:trPr>
        <w:tc>
          <w:tcPr>
            <w:tcW w:w="3402" w:type="dxa"/>
            <w:vAlign w:val="center"/>
          </w:tcPr>
          <w:p w:rsidR="00F07D67" w:rsidRPr="00336C1B" w:rsidRDefault="00E05F83" w:rsidP="00F07D67">
            <w:pPr>
              <w:jc w:val="center"/>
              <w:rPr>
                <w:sz w:val="28"/>
                <w:szCs w:val="28"/>
              </w:rPr>
            </w:pPr>
            <w:r w:rsidRPr="00F07D67">
              <w:rPr>
                <w:sz w:val="28"/>
                <w:szCs w:val="28"/>
              </w:rPr>
              <w:t>Diese</w:t>
            </w:r>
            <w:r w:rsidR="00DC089E" w:rsidRPr="00F07D67">
              <w:rPr>
                <w:sz w:val="28"/>
                <w:szCs w:val="28"/>
              </w:rPr>
              <w:t>r</w:t>
            </w:r>
            <w:r w:rsidRPr="00F07D67">
              <w:rPr>
                <w:sz w:val="28"/>
                <w:szCs w:val="28"/>
              </w:rPr>
              <w:t xml:space="preserve"> Stoff</w:t>
            </w:r>
            <w:r w:rsidR="00336C1B" w:rsidRPr="00F07D67">
              <w:rPr>
                <w:sz w:val="28"/>
                <w:szCs w:val="28"/>
              </w:rPr>
              <w:t xml:space="preserve"> </w:t>
            </w:r>
            <w:r w:rsidRPr="00F07D67">
              <w:rPr>
                <w:sz w:val="28"/>
                <w:szCs w:val="28"/>
              </w:rPr>
              <w:t>k</w:t>
            </w:r>
            <w:r w:rsidR="00DC089E" w:rsidRPr="00F07D67">
              <w:rPr>
                <w:sz w:val="28"/>
                <w:szCs w:val="28"/>
              </w:rPr>
              <w:t>a</w:t>
            </w:r>
            <w:r w:rsidRPr="00F07D67">
              <w:rPr>
                <w:sz w:val="28"/>
                <w:szCs w:val="28"/>
              </w:rPr>
              <w:t xml:space="preserve">nn unter bestimmten Bedingungen </w:t>
            </w:r>
            <w:r w:rsidR="00F07D67" w:rsidRPr="00F07D67">
              <w:rPr>
                <w:sz w:val="28"/>
                <w:szCs w:val="28"/>
              </w:rPr>
              <w:t xml:space="preserve">(Feuer, Schlag, Reibung oder  Erwärmung) </w:t>
            </w:r>
            <w:r w:rsidRPr="00F07D67">
              <w:rPr>
                <w:sz w:val="28"/>
                <w:szCs w:val="28"/>
              </w:rPr>
              <w:t>explodieren.</w:t>
            </w:r>
          </w:p>
        </w:tc>
        <w:tc>
          <w:tcPr>
            <w:tcW w:w="3402" w:type="dxa"/>
            <w:vAlign w:val="center"/>
          </w:tcPr>
          <w:p w:rsidR="00E05F83" w:rsidRPr="00336C1B" w:rsidRDefault="00E05F83" w:rsidP="00DC089E">
            <w:pPr>
              <w:jc w:val="center"/>
              <w:rPr>
                <w:sz w:val="28"/>
                <w:szCs w:val="28"/>
              </w:rPr>
            </w:pPr>
            <w:r w:rsidRPr="00336C1B">
              <w:rPr>
                <w:sz w:val="28"/>
                <w:szCs w:val="28"/>
              </w:rPr>
              <w:t>Dieser Stoff ist brandfördernd</w:t>
            </w:r>
            <w:r w:rsidR="00DC089E">
              <w:rPr>
                <w:sz w:val="28"/>
                <w:szCs w:val="28"/>
              </w:rPr>
              <w:t xml:space="preserve">. </w:t>
            </w:r>
            <w:r w:rsidRPr="00336C1B">
              <w:rPr>
                <w:sz w:val="28"/>
                <w:szCs w:val="28"/>
              </w:rPr>
              <w:t xml:space="preserve"> </w:t>
            </w:r>
            <w:r w:rsidR="00DC089E">
              <w:rPr>
                <w:sz w:val="28"/>
                <w:szCs w:val="28"/>
              </w:rPr>
              <w:t>E</w:t>
            </w:r>
            <w:r w:rsidRPr="00336C1B">
              <w:rPr>
                <w:sz w:val="28"/>
                <w:szCs w:val="28"/>
              </w:rPr>
              <w:t xml:space="preserve">r </w:t>
            </w:r>
            <w:r w:rsidR="00DC089E">
              <w:rPr>
                <w:sz w:val="28"/>
                <w:szCs w:val="28"/>
              </w:rPr>
              <w:t>kann brennbare Stoffe entzünden oder ausgebrochene Brände fördern.</w:t>
            </w:r>
          </w:p>
        </w:tc>
        <w:tc>
          <w:tcPr>
            <w:tcW w:w="3402" w:type="dxa"/>
            <w:vAlign w:val="center"/>
          </w:tcPr>
          <w:p w:rsidR="00E05F83" w:rsidRDefault="00E05F83" w:rsidP="004248B9">
            <w:pPr>
              <w:jc w:val="center"/>
              <w:rPr>
                <w:sz w:val="32"/>
                <w:szCs w:val="32"/>
              </w:rPr>
            </w:pPr>
            <w:r w:rsidRPr="00336C1B">
              <w:rPr>
                <w:sz w:val="28"/>
                <w:szCs w:val="28"/>
              </w:rPr>
              <w:t>Dieser Stoff ist selbstentzündlich, er kann bereits bei Temperaturen unter 0°C entflammen</w:t>
            </w:r>
            <w:r w:rsidRPr="00DC089E">
              <w:rPr>
                <w:sz w:val="28"/>
                <w:szCs w:val="28"/>
              </w:rPr>
              <w:t>.</w:t>
            </w:r>
          </w:p>
        </w:tc>
      </w:tr>
      <w:tr w:rsidR="00E05F83" w:rsidTr="00DC089E">
        <w:trPr>
          <w:cantSplit/>
          <w:trHeight w:hRule="exact" w:val="3402"/>
        </w:trPr>
        <w:tc>
          <w:tcPr>
            <w:tcW w:w="3402" w:type="dxa"/>
            <w:vAlign w:val="center"/>
          </w:tcPr>
          <w:p w:rsidR="00E05F83" w:rsidRDefault="00E05F83" w:rsidP="004248B9">
            <w:pPr>
              <w:jc w:val="center"/>
              <w:rPr>
                <w:sz w:val="32"/>
                <w:szCs w:val="32"/>
              </w:rPr>
            </w:pPr>
            <w:r w:rsidRPr="00DC089E">
              <w:rPr>
                <w:sz w:val="28"/>
                <w:szCs w:val="28"/>
              </w:rPr>
              <w:t>Dieser Stoff ist leicht entzündlich, er kann bei Temperaturen unter 21°C entflammen oder mit Luft explosionsfähige Gemische bilden.</w:t>
            </w:r>
          </w:p>
        </w:tc>
        <w:tc>
          <w:tcPr>
            <w:tcW w:w="3402" w:type="dxa"/>
            <w:vAlign w:val="center"/>
          </w:tcPr>
          <w:p w:rsidR="00E05F83" w:rsidRDefault="00DC089E" w:rsidP="00DC089E">
            <w:pPr>
              <w:jc w:val="center"/>
              <w:rPr>
                <w:sz w:val="32"/>
                <w:szCs w:val="32"/>
              </w:rPr>
            </w:pPr>
            <w:r w:rsidRPr="00DC089E">
              <w:rPr>
                <w:sz w:val="28"/>
                <w:szCs w:val="28"/>
              </w:rPr>
              <w:t xml:space="preserve">Dieser Stoff ist schädlich in Gewässern, Boden oder Luft und (sehr) giftig für Organismen. Er </w:t>
            </w:r>
            <w:r w:rsidR="00E05F83" w:rsidRPr="00DC089E">
              <w:rPr>
                <w:sz w:val="28"/>
                <w:szCs w:val="28"/>
              </w:rPr>
              <w:t>kann längerfristig schädliche Wirkungen auf die Umwelt haben.</w:t>
            </w:r>
            <w:r w:rsidR="00E05F83">
              <w:rPr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4E1605" w:rsidRPr="004E1605" w:rsidRDefault="004E1605" w:rsidP="004E1605">
            <w:pPr>
              <w:jc w:val="center"/>
              <w:rPr>
                <w:sz w:val="28"/>
                <w:szCs w:val="28"/>
              </w:rPr>
            </w:pPr>
            <w:r w:rsidRPr="004E1605">
              <w:rPr>
                <w:sz w:val="28"/>
                <w:szCs w:val="28"/>
              </w:rPr>
              <w:t>Gasflaschen unter Druck können beim Erhitzen explodieren, tiefkalte Gase erzeugen Kälteverbrennungen. Das Gas ist der Flasche verdichtet, verflüssigt</w:t>
            </w:r>
            <w:r>
              <w:rPr>
                <w:sz w:val="28"/>
                <w:szCs w:val="28"/>
              </w:rPr>
              <w:t xml:space="preserve"> </w:t>
            </w:r>
            <w:r w:rsidRPr="004E1605">
              <w:rPr>
                <w:sz w:val="28"/>
                <w:szCs w:val="28"/>
              </w:rPr>
              <w:t>oder gelöst.</w:t>
            </w:r>
          </w:p>
        </w:tc>
      </w:tr>
      <w:tr w:rsidR="00930D98" w:rsidTr="00DC089E">
        <w:trPr>
          <w:cantSplit/>
          <w:trHeight w:hRule="exact" w:val="3402"/>
        </w:trPr>
        <w:tc>
          <w:tcPr>
            <w:tcW w:w="3402" w:type="dxa"/>
            <w:vAlign w:val="center"/>
          </w:tcPr>
          <w:p w:rsidR="00930D98" w:rsidRPr="00CA55EC" w:rsidRDefault="00930D98" w:rsidP="004248B9">
            <w:pPr>
              <w:jc w:val="center"/>
              <w:rPr>
                <w:iCs/>
                <w:sz w:val="28"/>
                <w:szCs w:val="28"/>
              </w:rPr>
            </w:pPr>
            <w:r w:rsidRPr="00CA55EC">
              <w:rPr>
                <w:iCs/>
                <w:sz w:val="28"/>
                <w:szCs w:val="28"/>
              </w:rPr>
              <w:lastRenderedPageBreak/>
              <w:t xml:space="preserve">Dieser Stoff ist instabil und sendet bei seinem </w:t>
            </w:r>
            <w:r w:rsidR="00CA55EC">
              <w:rPr>
                <w:iCs/>
                <w:sz w:val="28"/>
                <w:szCs w:val="28"/>
              </w:rPr>
              <w:t>Z</w:t>
            </w:r>
            <w:r w:rsidRPr="00CA55EC">
              <w:rPr>
                <w:iCs/>
                <w:sz w:val="28"/>
                <w:szCs w:val="28"/>
              </w:rPr>
              <w:t>erfall ionisierende Strahlung aus.</w:t>
            </w:r>
          </w:p>
          <w:p w:rsidR="00930D98" w:rsidRPr="00CA55EC" w:rsidRDefault="00930D98" w:rsidP="00CA55EC">
            <w:pPr>
              <w:jc w:val="center"/>
              <w:rPr>
                <w:sz w:val="28"/>
                <w:szCs w:val="28"/>
              </w:rPr>
            </w:pPr>
            <w:r w:rsidRPr="00CA55EC">
              <w:rPr>
                <w:sz w:val="28"/>
                <w:szCs w:val="28"/>
              </w:rPr>
              <w:t xml:space="preserve">Diese Strahlung ist für </w:t>
            </w:r>
            <w:r w:rsidR="00CA55EC" w:rsidRPr="00CA55EC">
              <w:rPr>
                <w:sz w:val="28"/>
                <w:szCs w:val="28"/>
              </w:rPr>
              <w:t>Lebewesen nicht direkt wahrnehmbar</w:t>
            </w:r>
            <w:r w:rsidR="00CA55EC">
              <w:rPr>
                <w:sz w:val="28"/>
                <w:szCs w:val="28"/>
              </w:rPr>
              <w:t xml:space="preserve"> </w:t>
            </w:r>
            <w:r w:rsidR="00CA55EC" w:rsidRPr="00CA55EC">
              <w:rPr>
                <w:sz w:val="28"/>
                <w:szCs w:val="28"/>
              </w:rPr>
              <w:t xml:space="preserve">und </w:t>
            </w:r>
            <w:r w:rsidR="00CA55EC">
              <w:rPr>
                <w:sz w:val="28"/>
                <w:szCs w:val="28"/>
              </w:rPr>
              <w:t>ab einer bestimmten Dosis lebens</w:t>
            </w:r>
            <w:r w:rsidRPr="00CA55EC">
              <w:rPr>
                <w:sz w:val="28"/>
                <w:szCs w:val="28"/>
              </w:rPr>
              <w:t>gefährlich</w:t>
            </w:r>
            <w:r w:rsidR="00CA55EC">
              <w:rPr>
                <w:sz w:val="28"/>
                <w:szCs w:val="28"/>
              </w:rPr>
              <w:t>.</w:t>
            </w:r>
            <w:r w:rsidRPr="00930D98">
              <w:rPr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930D98" w:rsidRPr="00DC089E" w:rsidRDefault="00CA55EC" w:rsidP="00DC089E">
            <w:pPr>
              <w:jc w:val="center"/>
              <w:rPr>
                <w:sz w:val="28"/>
                <w:szCs w:val="28"/>
              </w:rPr>
            </w:pPr>
            <w:r w:rsidRPr="00336C1B">
              <w:rPr>
                <w:sz w:val="28"/>
                <w:szCs w:val="28"/>
              </w:rPr>
              <w:t xml:space="preserve">Dieser Stoff verursacht äußerst schwere Gesundheitsschäden durch Einatmen, Verschlucken oder Aufnahme durch die Haut, schon weniger als </w:t>
            </w:r>
            <w:r>
              <w:rPr>
                <w:sz w:val="28"/>
                <w:szCs w:val="28"/>
              </w:rPr>
              <w:br/>
            </w:r>
            <w:r w:rsidRPr="00336C1B">
              <w:rPr>
                <w:sz w:val="28"/>
                <w:szCs w:val="28"/>
              </w:rPr>
              <w:t>25 mg pro kg Körpergewicht können bei Einnahme zum Tod führen.</w:t>
            </w:r>
          </w:p>
        </w:tc>
        <w:tc>
          <w:tcPr>
            <w:tcW w:w="3402" w:type="dxa"/>
            <w:vAlign w:val="center"/>
          </w:tcPr>
          <w:p w:rsidR="00930D98" w:rsidRPr="004E1605" w:rsidRDefault="00CA55EC" w:rsidP="004E160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3810</wp:posOffset>
                  </wp:positionV>
                  <wp:extent cx="2019300" cy="2019300"/>
                  <wp:effectExtent l="0" t="0" r="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oaktiv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5F83">
        <w:trPr>
          <w:cantSplit/>
          <w:trHeight w:hRule="exact" w:val="3402"/>
        </w:trPr>
        <w:tc>
          <w:tcPr>
            <w:tcW w:w="3402" w:type="dxa"/>
          </w:tcPr>
          <w:p w:rsidR="00E05F83" w:rsidRDefault="004E160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64135</wp:posOffset>
                  </wp:positionV>
                  <wp:extent cx="2011045" cy="2019300"/>
                  <wp:effectExtent l="0" t="0" r="8255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osives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388" b="35115"/>
                          <a:stretch/>
                        </pic:blipFill>
                        <pic:spPr bwMode="auto">
                          <a:xfrm>
                            <a:off x="0" y="0"/>
                            <a:ext cx="201104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05F83" w:rsidRDefault="00E05F8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:rsidR="00E05F83" w:rsidRDefault="00F6153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page">
                    <wp:posOffset>67310</wp:posOffset>
                  </wp:positionH>
                  <wp:positionV relativeFrom="paragraph">
                    <wp:posOffset>67310</wp:posOffset>
                  </wp:positionV>
                  <wp:extent cx="2023200" cy="2023200"/>
                  <wp:effectExtent l="0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ätzend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20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E05F83" w:rsidRDefault="00F6153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57785</wp:posOffset>
                  </wp:positionV>
                  <wp:extent cx="2023200" cy="202320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dfördern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20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48B9">
        <w:trPr>
          <w:cantSplit/>
          <w:trHeight w:hRule="exact" w:val="3402"/>
        </w:trPr>
        <w:tc>
          <w:tcPr>
            <w:tcW w:w="3402" w:type="dxa"/>
          </w:tcPr>
          <w:p w:rsidR="004248B9" w:rsidRPr="004248B9" w:rsidRDefault="00F6153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59690</wp:posOffset>
                  </wp:positionV>
                  <wp:extent cx="2023110" cy="2023110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ch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4248B9" w:rsidRDefault="00580A5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96996" cy="2023200"/>
                  <wp:effectExtent l="0" t="0" r="3810" b="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mm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96" cy="20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4248B9" w:rsidRDefault="00F6153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78740</wp:posOffset>
                  </wp:positionV>
                  <wp:extent cx="2023110" cy="2023110"/>
                  <wp:effectExtent l="0" t="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sundheitsgefährlich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48B9">
        <w:trPr>
          <w:cantSplit/>
          <w:trHeight w:hRule="exact" w:val="3402"/>
        </w:trPr>
        <w:tc>
          <w:tcPr>
            <w:tcW w:w="3402" w:type="dxa"/>
          </w:tcPr>
          <w:p w:rsidR="004248B9" w:rsidRPr="004248B9" w:rsidRDefault="00F6153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71120</wp:posOffset>
                  </wp:positionV>
                  <wp:extent cx="2028293" cy="2023200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zen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293" cy="20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4248B9" w:rsidRDefault="00F6153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61595</wp:posOffset>
                  </wp:positionV>
                  <wp:extent cx="2023110" cy="2023110"/>
                  <wp:effectExtent l="0" t="0" r="0" b="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tenkopf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4248B9" w:rsidRDefault="00F6153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71120</wp:posOffset>
                  </wp:positionV>
                  <wp:extent cx="2023110" cy="2023110"/>
                  <wp:effectExtent l="0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_04_bottl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05F83" w:rsidRDefault="00E05F83" w:rsidP="005A7520">
      <w:pPr>
        <w:spacing w:after="120"/>
      </w:pPr>
    </w:p>
    <w:sectPr w:rsidR="00E05F83" w:rsidSect="00474435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89E" w:rsidRDefault="00DC089E" w:rsidP="00DC089E">
      <w:r>
        <w:separator/>
      </w:r>
    </w:p>
  </w:endnote>
  <w:endnote w:type="continuationSeparator" w:id="0">
    <w:p w:rsidR="00DC089E" w:rsidRDefault="00DC089E" w:rsidP="00DC08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89E" w:rsidRDefault="00DC089E" w:rsidP="00DC089E">
      <w:r>
        <w:separator/>
      </w:r>
    </w:p>
  </w:footnote>
  <w:footnote w:type="continuationSeparator" w:id="0">
    <w:p w:rsidR="00DC089E" w:rsidRDefault="00DC089E" w:rsidP="00DC08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7AF8"/>
    <w:multiLevelType w:val="hybridMultilevel"/>
    <w:tmpl w:val="DDC451F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EA5BAA"/>
    <w:multiLevelType w:val="multilevel"/>
    <w:tmpl w:val="4F1E9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FA28EA"/>
    <w:multiLevelType w:val="hybridMultilevel"/>
    <w:tmpl w:val="780AA18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E1A767D"/>
    <w:multiLevelType w:val="hybridMultilevel"/>
    <w:tmpl w:val="87346D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8710A2"/>
    <w:multiLevelType w:val="hybridMultilevel"/>
    <w:tmpl w:val="1FE04462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AD34461"/>
    <w:multiLevelType w:val="multilevel"/>
    <w:tmpl w:val="B48619D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8B9"/>
    <w:rsid w:val="001472C0"/>
    <w:rsid w:val="00152708"/>
    <w:rsid w:val="0020678D"/>
    <w:rsid w:val="002A3A6D"/>
    <w:rsid w:val="00336C1B"/>
    <w:rsid w:val="00350332"/>
    <w:rsid w:val="003B5383"/>
    <w:rsid w:val="003C1206"/>
    <w:rsid w:val="004248B9"/>
    <w:rsid w:val="00474435"/>
    <w:rsid w:val="004E1605"/>
    <w:rsid w:val="00524C51"/>
    <w:rsid w:val="00580A5A"/>
    <w:rsid w:val="005A7520"/>
    <w:rsid w:val="0064066D"/>
    <w:rsid w:val="006C3AAA"/>
    <w:rsid w:val="006E3808"/>
    <w:rsid w:val="00930D98"/>
    <w:rsid w:val="00985259"/>
    <w:rsid w:val="00A00AA4"/>
    <w:rsid w:val="00A2314B"/>
    <w:rsid w:val="00AC393E"/>
    <w:rsid w:val="00B90C79"/>
    <w:rsid w:val="00CA55EC"/>
    <w:rsid w:val="00DC089E"/>
    <w:rsid w:val="00E05F83"/>
    <w:rsid w:val="00EF17E3"/>
    <w:rsid w:val="00F07D67"/>
    <w:rsid w:val="00F4112D"/>
    <w:rsid w:val="00F61530"/>
    <w:rsid w:val="00FE0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066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0C7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0C79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F615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DC08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C089E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C08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C089E"/>
    <w:rPr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930D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0C7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0C7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615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DC08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C089E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C08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C089E"/>
    <w:rPr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930D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2056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Chemie im Kontext:</vt:lpstr>
    </vt:vector>
  </TitlesOfParts>
  <Company>Haus Speyer</Company>
  <LinksUpToDate>false</LinksUpToDate>
  <CharactersWithSpaces>2372</CharactersWithSpaces>
  <SharedDoc>false</SharedDoc>
  <HLinks>
    <vt:vector size="12" baseType="variant">
      <vt:variant>
        <vt:i4>8257585</vt:i4>
      </vt:variant>
      <vt:variant>
        <vt:i4>48</vt:i4>
      </vt:variant>
      <vt:variant>
        <vt:i4>0</vt:i4>
      </vt:variant>
      <vt:variant>
        <vt:i4>5</vt:i4>
      </vt:variant>
      <vt:variant>
        <vt:lpwstr>http://www.wwa-ab.bayern.de/notfall/fisch/fischster.jpg</vt:lpwstr>
      </vt:variant>
      <vt:variant>
        <vt:lpwstr/>
      </vt:variant>
      <vt:variant>
        <vt:i4>4128825</vt:i4>
      </vt:variant>
      <vt:variant>
        <vt:i4>30</vt:i4>
      </vt:variant>
      <vt:variant>
        <vt:i4>0</vt:i4>
      </vt:variant>
      <vt:variant>
        <vt:i4>5</vt:i4>
      </vt:variant>
      <vt:variant>
        <vt:lpwstr>http://dermis.multimedica.de/bilder/CD001/550px/img0031.jpg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Chemie im Kontext:</dc:title>
  <dc:creator>IFB</dc:creator>
  <cp:lastModifiedBy>dagmar.pohlmann</cp:lastModifiedBy>
  <cp:revision>2</cp:revision>
  <cp:lastPrinted>2014-01-03T08:38:00Z</cp:lastPrinted>
  <dcterms:created xsi:type="dcterms:W3CDTF">2014-04-09T14:39:00Z</dcterms:created>
  <dcterms:modified xsi:type="dcterms:W3CDTF">2014-04-09T14:39:00Z</dcterms:modified>
</cp:coreProperties>
</file>