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6520"/>
        <w:gridCol w:w="1701"/>
      </w:tblGrid>
      <w:tr w:rsidR="00541C89" w14:paraId="39EF9A13" w14:textId="77777777" w:rsidTr="00177D26">
        <w:trPr>
          <w:trHeight w:val="868"/>
        </w:trPr>
        <w:tc>
          <w:tcPr>
            <w:tcW w:w="959" w:type="dxa"/>
            <w:tcBorders>
              <w:bottom w:val="single" w:sz="4" w:space="0" w:color="auto"/>
            </w:tcBorders>
            <w:shd w:val="clear" w:color="auto" w:fill="auto"/>
            <w:vAlign w:val="center"/>
          </w:tcPr>
          <w:p w14:paraId="4435B71D" w14:textId="1E090CD9" w:rsidR="00541C89" w:rsidRPr="00BE752B" w:rsidRDefault="00A31512" w:rsidP="00177D26">
            <w:pPr>
              <w:tabs>
                <w:tab w:val="left" w:pos="1200"/>
              </w:tabs>
              <w:spacing w:after="0" w:line="240" w:lineRule="auto"/>
              <w:jc w:val="center"/>
              <w:rPr>
                <w:sz w:val="72"/>
                <w:szCs w:val="72"/>
              </w:rPr>
            </w:pPr>
            <w:bookmarkStart w:id="0" w:name="_GoBack"/>
            <w:bookmarkEnd w:id="0"/>
            <w:r>
              <w:rPr>
                <w:noProof/>
                <w:sz w:val="72"/>
                <w:szCs w:val="72"/>
              </w:rPr>
              <w:sym w:font="Wingdings 2" w:char="F080"/>
            </w:r>
          </w:p>
        </w:tc>
        <w:tc>
          <w:tcPr>
            <w:tcW w:w="6520" w:type="dxa"/>
            <w:tcBorders>
              <w:bottom w:val="single" w:sz="4" w:space="0" w:color="auto"/>
            </w:tcBorders>
            <w:shd w:val="clear" w:color="auto" w:fill="auto"/>
            <w:vAlign w:val="center"/>
          </w:tcPr>
          <w:p w14:paraId="5BBEA5F4" w14:textId="21FCEF72" w:rsidR="00541C89" w:rsidRPr="00BE752B" w:rsidRDefault="001562F1" w:rsidP="00AA0FC0">
            <w:pPr>
              <w:spacing w:before="120" w:after="120" w:line="280" w:lineRule="exact"/>
              <w:jc w:val="center"/>
              <w:rPr>
                <w:b/>
                <w:sz w:val="24"/>
              </w:rPr>
            </w:pPr>
            <w:r w:rsidRPr="001562F1">
              <w:rPr>
                <w:b/>
                <w:sz w:val="24"/>
              </w:rPr>
              <w:t>Elektrische Wechselwirkung („Coulombkraft“)</w:t>
            </w:r>
          </w:p>
        </w:tc>
        <w:tc>
          <w:tcPr>
            <w:tcW w:w="1701" w:type="dxa"/>
            <w:tcBorders>
              <w:bottom w:val="single" w:sz="4" w:space="0" w:color="auto"/>
            </w:tcBorders>
            <w:shd w:val="clear" w:color="auto" w:fill="auto"/>
            <w:vAlign w:val="center"/>
          </w:tcPr>
          <w:p w14:paraId="3BF17A5A" w14:textId="77777777" w:rsidR="00541C89" w:rsidRPr="00BE752B" w:rsidRDefault="00541C89" w:rsidP="00177D26">
            <w:pPr>
              <w:spacing w:before="120" w:after="120" w:line="280" w:lineRule="exact"/>
              <w:jc w:val="center"/>
              <w:rPr>
                <w:b/>
                <w:sz w:val="24"/>
              </w:rPr>
            </w:pPr>
            <w:r>
              <w:rPr>
                <w:b/>
                <w:sz w:val="24"/>
              </w:rPr>
              <w:t>Arbeitsblatt</w:t>
            </w:r>
          </w:p>
        </w:tc>
      </w:tr>
      <w:tr w:rsidR="00541C89" w14:paraId="2E49E97D" w14:textId="77777777" w:rsidTr="00C774B6">
        <w:trPr>
          <w:trHeight w:val="13153"/>
        </w:trPr>
        <w:tc>
          <w:tcPr>
            <w:tcW w:w="9180" w:type="dxa"/>
            <w:gridSpan w:val="3"/>
            <w:shd w:val="clear" w:color="auto" w:fill="auto"/>
          </w:tcPr>
          <w:p w14:paraId="1CF11763" w14:textId="72F8D36D" w:rsidR="00F00D18" w:rsidRPr="00F00D18" w:rsidRDefault="00556F35" w:rsidP="00F00D18">
            <w:pPr>
              <w:pStyle w:val="Listenabsatz"/>
              <w:spacing w:before="240" w:after="360" w:line="280" w:lineRule="exact"/>
              <w:ind w:left="0"/>
              <w:contextualSpacing w:val="0"/>
            </w:pPr>
            <w:r w:rsidRPr="00F00D18">
              <w:rPr>
                <w:noProof/>
              </w:rPr>
              <w:drawing>
                <wp:anchor distT="0" distB="0" distL="114300" distR="114300" simplePos="0" relativeHeight="251660288" behindDoc="0" locked="0" layoutInCell="1" allowOverlap="1" wp14:anchorId="681AF00D" wp14:editId="4ED40424">
                  <wp:simplePos x="0" y="0"/>
                  <wp:positionH relativeFrom="column">
                    <wp:posOffset>3507105</wp:posOffset>
                  </wp:positionH>
                  <wp:positionV relativeFrom="paragraph">
                    <wp:posOffset>171450</wp:posOffset>
                  </wp:positionV>
                  <wp:extent cx="2098040" cy="2034540"/>
                  <wp:effectExtent l="0" t="0" r="0" b="381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cstate="print">
                            <a:extLst>
                              <a:ext uri="{28A0092B-C50C-407E-A947-70E740481C1C}">
                                <a14:useLocalDpi xmlns:a14="http://schemas.microsoft.com/office/drawing/2010/main" val="0"/>
                              </a:ext>
                            </a:extLst>
                          </a:blip>
                          <a:srcRect l="20166" t="17149" r="23469" b="14523"/>
                          <a:stretch/>
                        </pic:blipFill>
                        <pic:spPr bwMode="auto">
                          <a:xfrm>
                            <a:off x="0" y="0"/>
                            <a:ext cx="2098040" cy="20345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00D18">
              <w:t>Nutze das folgende Applet:</w:t>
            </w:r>
            <w:r w:rsidR="00F00D18" w:rsidRPr="00F00D18">
              <w:rPr>
                <w:rFonts w:asciiTheme="minorHAnsi" w:eastAsiaTheme="minorHAnsi" w:hAnsiTheme="minorHAnsi" w:cstheme="minorBidi"/>
                <w:noProof/>
                <w:szCs w:val="22"/>
              </w:rPr>
              <w:t xml:space="preserve"> </w:t>
            </w:r>
            <w:hyperlink r:id="rId9" w:history="1">
              <w:r w:rsidR="00F00D18" w:rsidRPr="00F00D18">
                <w:rPr>
                  <w:rStyle w:val="Hyperlink"/>
                </w:rPr>
                <w:t>https://phet.colorado.edu/de/simulation/electric-hockey</w:t>
              </w:r>
            </w:hyperlink>
          </w:p>
          <w:p w14:paraId="06F53867" w14:textId="1CEE09C0" w:rsidR="00AF2656" w:rsidRDefault="00556F35" w:rsidP="00F00D18">
            <w:pPr>
              <w:pStyle w:val="Listenabsatz"/>
              <w:spacing w:before="240" w:after="360" w:line="280" w:lineRule="exact"/>
              <w:ind w:left="0"/>
              <w:contextualSpacing w:val="0"/>
            </w:pPr>
            <w:r w:rsidRPr="00556F35">
              <w:t>Bei diesem Applet kannst Du einen elektrisch geladenen Puck schießen, indem du einen geladenen Körper aus dem Vorrat oben rechts in die Nähe des Pucks bringst (der Pfeil am Puck zeigt die Coulombkraft auf den Puck) und dann auf „Start“ drückst. Mit weiteren geladenen Körpern in der Nähe der Flugbahn kannst du den Puck auf seinem Weg ablenken.</w:t>
            </w:r>
          </w:p>
          <w:p w14:paraId="7473E397" w14:textId="5ACBB243" w:rsidR="007213C3" w:rsidRPr="007213C3" w:rsidRDefault="007213C3" w:rsidP="00C774B6">
            <w:pPr>
              <w:pStyle w:val="Listenabsatz"/>
              <w:spacing w:before="240" w:line="280" w:lineRule="exact"/>
              <w:ind w:left="0"/>
              <w:contextualSpacing w:val="0"/>
              <w:rPr>
                <w:b/>
              </w:rPr>
            </w:pPr>
            <w:r w:rsidRPr="007213C3">
              <w:rPr>
                <w:b/>
              </w:rPr>
              <w:t>Aufgaben:</w:t>
            </w:r>
            <w:r w:rsidR="00781326">
              <w:rPr>
                <w:b/>
                <w:noProof/>
              </w:rPr>
              <w:t xml:space="preserve"> </w:t>
            </w:r>
            <w:r w:rsidR="00781326">
              <w:rPr>
                <w:b/>
                <w:noProof/>
              </w:rPr>
              <mc:AlternateContent>
                <mc:Choice Requires="wps">
                  <w:drawing>
                    <wp:anchor distT="0" distB="0" distL="114300" distR="114300" simplePos="0" relativeHeight="251662336" behindDoc="0" locked="0" layoutInCell="1" allowOverlap="1" wp14:anchorId="4C508455" wp14:editId="47F18759">
                      <wp:simplePos x="0" y="0"/>
                      <wp:positionH relativeFrom="column">
                        <wp:posOffset>3543300</wp:posOffset>
                      </wp:positionH>
                      <wp:positionV relativeFrom="paragraph">
                        <wp:posOffset>-93980</wp:posOffset>
                      </wp:positionV>
                      <wp:extent cx="2057400" cy="342900"/>
                      <wp:effectExtent l="0" t="0" r="0" b="12700"/>
                      <wp:wrapSquare wrapText="bothSides"/>
                      <wp:docPr id="1" name="Textfeld 1"/>
                      <wp:cNvGraphicFramePr/>
                      <a:graphic xmlns:a="http://schemas.openxmlformats.org/drawingml/2006/main">
                        <a:graphicData uri="http://schemas.microsoft.com/office/word/2010/wordprocessingShape">
                          <wps:wsp>
                            <wps:cNvSpPr txBox="1"/>
                            <wps:spPr>
                              <a:xfrm>
                                <a:off x="0" y="0"/>
                                <a:ext cx="20574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16FC837" w14:textId="77777777" w:rsidR="00781326" w:rsidRPr="000939F4" w:rsidRDefault="00781326" w:rsidP="00781326">
                                  <w:pPr>
                                    <w:spacing w:after="0" w:line="240" w:lineRule="auto"/>
                                    <w:rPr>
                                      <w:sz w:val="16"/>
                                      <w:szCs w:val="16"/>
                                    </w:rPr>
                                  </w:pPr>
                                  <w:r w:rsidRPr="000939F4">
                                    <w:rPr>
                                      <w:sz w:val="16"/>
                                      <w:szCs w:val="16"/>
                                    </w:rPr>
                                    <w:t>PhET</w:t>
                                  </w:r>
                                  <w:r>
                                    <w:rPr>
                                      <w:sz w:val="16"/>
                                      <w:szCs w:val="16"/>
                                    </w:rPr>
                                    <w:t xml:space="preserve"> Interactive Simulations, University of Colorado, http://phet.colorado.edu/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mv="urn:schemas-microsoft-com:mac:vml" xmlns:mo="http://schemas.microsoft.com/office/mac/office/2008/main">
                  <w:pict>
                    <v:shapetype id="_x0000_t202" coordsize="21600,21600" o:spt="202" path="m0,0l0,21600,21600,21600,21600,0xe">
                      <v:stroke joinstyle="miter"/>
                      <v:path gradientshapeok="t" o:connecttype="rect"/>
                    </v:shapetype>
                    <v:shape id="Textfeld 1" o:spid="_x0000_s1026" type="#_x0000_t202" style="position:absolute;margin-left:279pt;margin-top:-7.35pt;width:162pt;height:2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" filled="f" stroked="f">
                      <v:textbox>
                        <w:txbxContent>
                          <w:p w14:paraId="216FC837" w14:textId="77777777" w:rsidR="00781326" w:rsidRPr="000939F4" w:rsidRDefault="00781326" w:rsidP="00781326">
                            <w:pPr>
                              <w:spacing w:after="0" w:line="240" w:lineRule="auto"/>
                              <w:rPr>
                                <w:sz w:val="16"/>
                                <w:szCs w:val="16"/>
                              </w:rPr>
                            </w:pPr>
                            <w:bookmarkStart w:id="1" w:name="_GoBack"/>
                            <w:bookmarkEnd w:id="1"/>
                            <w:proofErr w:type="spellStart"/>
                            <w:r w:rsidRPr="000939F4">
                              <w:rPr>
                                <w:sz w:val="16"/>
                                <w:szCs w:val="16"/>
                              </w:rPr>
                              <w:t>PhET</w:t>
                            </w:r>
                            <w:proofErr w:type="spellEnd"/>
                            <w:r>
                              <w:rPr>
                                <w:sz w:val="16"/>
                                <w:szCs w:val="16"/>
                              </w:rPr>
                              <w:t xml:space="preserve"> Interactive </w:t>
                            </w:r>
                            <w:proofErr w:type="spellStart"/>
                            <w:r>
                              <w:rPr>
                                <w:sz w:val="16"/>
                                <w:szCs w:val="16"/>
                              </w:rPr>
                              <w:t>Simulations</w:t>
                            </w:r>
                            <w:proofErr w:type="spellEnd"/>
                            <w:r>
                              <w:rPr>
                                <w:sz w:val="16"/>
                                <w:szCs w:val="16"/>
                              </w:rPr>
                              <w:t xml:space="preserve">, University </w:t>
                            </w:r>
                            <w:proofErr w:type="spellStart"/>
                            <w:r>
                              <w:rPr>
                                <w:sz w:val="16"/>
                                <w:szCs w:val="16"/>
                              </w:rPr>
                              <w:t>of</w:t>
                            </w:r>
                            <w:proofErr w:type="spellEnd"/>
                            <w:r>
                              <w:rPr>
                                <w:sz w:val="16"/>
                                <w:szCs w:val="16"/>
                              </w:rPr>
                              <w:t xml:space="preserve"> Colorado, http://phet.colorado.edu/</w:t>
                            </w:r>
                          </w:p>
                        </w:txbxContent>
                      </v:textbox>
                      <w10:wrap type="square"/>
                    </v:shape>
                  </w:pict>
                </mc:Fallback>
              </mc:AlternateContent>
            </w:r>
          </w:p>
          <w:p w14:paraId="42100FFD" w14:textId="26BC9B47" w:rsidR="001562F1" w:rsidRDefault="001562F1" w:rsidP="00556F35">
            <w:pPr>
              <w:pStyle w:val="Listenabsatz"/>
              <w:numPr>
                <w:ilvl w:val="0"/>
                <w:numId w:val="11"/>
              </w:numPr>
              <w:spacing w:before="240" w:line="280" w:lineRule="exact"/>
              <w:ind w:left="425" w:hanging="357"/>
              <w:contextualSpacing w:val="0"/>
            </w:pPr>
            <w:r>
              <w:t>Demonstriere mit Hilfe des Applets Aussagen zur Anziehung bzw. Abstoßung zwischen elektrisch geladenen Körpern. Fertige zu jeder Aussage eine entsprechende Skizze an.</w:t>
            </w:r>
          </w:p>
          <w:p w14:paraId="5C1E1475" w14:textId="28959263" w:rsidR="00556F35" w:rsidRDefault="00556F35" w:rsidP="00556F35">
            <w:pPr>
              <w:pStyle w:val="Listenabsatz"/>
              <w:numPr>
                <w:ilvl w:val="0"/>
                <w:numId w:val="11"/>
              </w:numPr>
              <w:spacing w:before="240" w:line="280" w:lineRule="exact"/>
              <w:ind w:left="425" w:hanging="357"/>
              <w:contextualSpacing w:val="0"/>
            </w:pPr>
            <w:r>
              <w:t>Finde heraus, welche der Aussagen im folgenden Satz richtig ist</w:t>
            </w:r>
            <w:r w:rsidR="00F00D18">
              <w:t>:</w:t>
            </w:r>
            <w:r>
              <w:br/>
            </w:r>
            <w:r w:rsidR="00F00D18" w:rsidRPr="00F00D18">
              <w:rPr>
                <w:i/>
              </w:rPr>
              <w:t>Bei Halbierung des Abstands zweier geladener Körper wird die Coulombkraft halb so groß, doppelt so g</w:t>
            </w:r>
            <w:r w:rsidR="00F00D18">
              <w:rPr>
                <w:i/>
              </w:rPr>
              <w:t>roß, viermal so groß wie zuvor.</w:t>
            </w:r>
            <w:r w:rsidR="00F00D18">
              <w:rPr>
                <w:i/>
              </w:rPr>
              <w:br/>
            </w:r>
            <w:r>
              <w:t>Schreibe die richtige Formulierung in dein Heft und beschreibe in Stichworten, wie du mit Hilfe des Applets zu deiner Erkenntnis gekommen bist.</w:t>
            </w:r>
          </w:p>
          <w:p w14:paraId="50A8D4E8" w14:textId="77777777" w:rsidR="00C70395" w:rsidRDefault="00C70395" w:rsidP="001562F1">
            <w:pPr>
              <w:pStyle w:val="Listenabsatz"/>
              <w:numPr>
                <w:ilvl w:val="0"/>
                <w:numId w:val="11"/>
              </w:numPr>
              <w:spacing w:before="240" w:after="120" w:line="280" w:lineRule="exact"/>
              <w:ind w:left="425" w:hanging="357"/>
              <w:contextualSpacing w:val="0"/>
            </w:pPr>
            <w:r>
              <w:t xml:space="preserve">Versuche ein Tor bei mindestens einem Hindernis, also auf Stufe 1 zu schießen. </w:t>
            </w:r>
          </w:p>
          <w:p w14:paraId="1296B25B" w14:textId="7EAD0EC1" w:rsidR="00C70395" w:rsidRDefault="00C774B6" w:rsidP="00556F35">
            <w:pPr>
              <w:pStyle w:val="Listenabsatz"/>
              <w:numPr>
                <w:ilvl w:val="0"/>
                <w:numId w:val="13"/>
              </w:numPr>
              <w:spacing w:after="120" w:line="280" w:lineRule="exact"/>
              <w:ind w:left="851" w:hanging="357"/>
            </w:pPr>
            <w:r>
              <w:t>u</w:t>
            </w:r>
            <w:r w:rsidR="00C70395">
              <w:t>nter Verwendung von nur 2 positiven Ladungen</w:t>
            </w:r>
            <w:r w:rsidR="00556F35">
              <w:t>,</w:t>
            </w:r>
          </w:p>
          <w:p w14:paraId="1C2A538E" w14:textId="77777777" w:rsidR="00556F35" w:rsidRDefault="00C774B6" w:rsidP="001562F1">
            <w:pPr>
              <w:pStyle w:val="Listenabsatz"/>
              <w:numPr>
                <w:ilvl w:val="0"/>
                <w:numId w:val="13"/>
              </w:numPr>
              <w:spacing w:after="120" w:line="280" w:lineRule="exact"/>
              <w:ind w:left="850" w:hanging="357"/>
              <w:contextualSpacing w:val="0"/>
            </w:pPr>
            <w:r>
              <w:t>u</w:t>
            </w:r>
            <w:r w:rsidR="00C70395">
              <w:t>nter Verwendung einer posit</w:t>
            </w:r>
            <w:r>
              <w:t>iven und einer negativen Ladung</w:t>
            </w:r>
            <w:r w:rsidR="00556F35">
              <w:t xml:space="preserve">. </w:t>
            </w:r>
          </w:p>
          <w:p w14:paraId="7DB1EFD0" w14:textId="757E5840" w:rsidR="00F00D18" w:rsidRPr="00584179" w:rsidRDefault="00556F35" w:rsidP="00556F35">
            <w:pPr>
              <w:pStyle w:val="Listenabsatz"/>
              <w:spacing w:after="120" w:line="280" w:lineRule="exact"/>
              <w:ind w:left="426"/>
            </w:pPr>
            <w:r w:rsidRPr="00556F35">
              <w:t>Erläutere, inwiefern dir die Erkenntnis aus Au</w:t>
            </w:r>
            <w:r w:rsidR="001562F1">
              <w:t>fgabe 2</w:t>
            </w:r>
            <w:r w:rsidRPr="00556F35">
              <w:t xml:space="preserve"> hier geholfen hat.</w:t>
            </w:r>
          </w:p>
        </w:tc>
      </w:tr>
    </w:tbl>
    <w:p w14:paraId="097239C3" w14:textId="427A9D35" w:rsidR="00AF2656" w:rsidRPr="00C774B6" w:rsidRDefault="00AF2656" w:rsidP="00556F35">
      <w:pPr>
        <w:spacing w:after="0" w:line="240" w:lineRule="auto"/>
        <w:rPr>
          <w:sz w:val="16"/>
          <w:szCs w:val="16"/>
        </w:rPr>
      </w:pPr>
    </w:p>
    <w:sectPr w:rsidR="00AF2656" w:rsidRPr="00C774B6" w:rsidSect="00781326">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2B7B86" w14:textId="77777777" w:rsidR="00484021" w:rsidRDefault="00484021" w:rsidP="00027C55">
      <w:pPr>
        <w:spacing w:after="0" w:line="240" w:lineRule="auto"/>
      </w:pPr>
      <w:r>
        <w:separator/>
      </w:r>
    </w:p>
  </w:endnote>
  <w:endnote w:type="continuationSeparator" w:id="0">
    <w:p w14:paraId="1A40DEC6" w14:textId="77777777" w:rsidR="00484021" w:rsidRDefault="00484021" w:rsidP="00027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9AD531" w14:textId="77777777" w:rsidR="00466FC5" w:rsidRDefault="00466FC5">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7102B9" w14:textId="419C1CCB" w:rsidR="00584179" w:rsidRPr="001562F1" w:rsidRDefault="00466FC5" w:rsidP="001562F1">
    <w:pPr>
      <w:pStyle w:val="Fuzeile"/>
    </w:pPr>
    <w:r>
      <w:t>HR_Ph_TF5_UG3</w:t>
    </w:r>
    <w:r w:rsidR="001562F1" w:rsidRPr="001562F1">
      <w:t>_S1_Elektrische_WW_Coulombkraft_AB</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545384" w14:textId="77777777" w:rsidR="00466FC5" w:rsidRDefault="00466FC5">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2FA6877" w14:textId="77777777" w:rsidR="00484021" w:rsidRDefault="00484021" w:rsidP="00027C55">
      <w:pPr>
        <w:spacing w:after="0" w:line="240" w:lineRule="auto"/>
      </w:pPr>
      <w:r>
        <w:separator/>
      </w:r>
    </w:p>
  </w:footnote>
  <w:footnote w:type="continuationSeparator" w:id="0">
    <w:p w14:paraId="47F32289" w14:textId="77777777" w:rsidR="00484021" w:rsidRDefault="00484021" w:rsidP="00027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B020CD" w14:textId="77777777" w:rsidR="00466FC5" w:rsidRDefault="00466FC5">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0E7B61" w14:textId="77777777" w:rsidR="00466FC5" w:rsidRDefault="00466FC5">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659CD4" w14:textId="77777777" w:rsidR="00466FC5" w:rsidRDefault="00466FC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7C7B1B"/>
    <w:multiLevelType w:val="hybridMultilevel"/>
    <w:tmpl w:val="33BC43AC"/>
    <w:lvl w:ilvl="0" w:tplc="73ACFD62">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117D19C0"/>
    <w:multiLevelType w:val="hybridMultilevel"/>
    <w:tmpl w:val="0EB8256A"/>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1E486F91"/>
    <w:multiLevelType w:val="hybridMultilevel"/>
    <w:tmpl w:val="C8306F9E"/>
    <w:lvl w:ilvl="0" w:tplc="04070011">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7760BF1"/>
    <w:multiLevelType w:val="hybridMultilevel"/>
    <w:tmpl w:val="00AE893E"/>
    <w:lvl w:ilvl="0" w:tplc="3B383FC0">
      <w:start w:val="1"/>
      <w:numFmt w:val="lowerLetter"/>
      <w:lvlText w:val="%1)"/>
      <w:lvlJc w:val="left"/>
      <w:pPr>
        <w:ind w:left="1060" w:hanging="70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6384959"/>
    <w:multiLevelType w:val="hybridMultilevel"/>
    <w:tmpl w:val="4FE0B2C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3AB918F0"/>
    <w:multiLevelType w:val="hybridMultilevel"/>
    <w:tmpl w:val="A7308F7A"/>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nsid w:val="3B08728B"/>
    <w:multiLevelType w:val="hybridMultilevel"/>
    <w:tmpl w:val="123E326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4626536F"/>
    <w:multiLevelType w:val="hybridMultilevel"/>
    <w:tmpl w:val="43FEEA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48C9059B"/>
    <w:multiLevelType w:val="hybridMultilevel"/>
    <w:tmpl w:val="968E578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4C116B08"/>
    <w:multiLevelType w:val="hybridMultilevel"/>
    <w:tmpl w:val="43FEEA4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52002243"/>
    <w:multiLevelType w:val="hybridMultilevel"/>
    <w:tmpl w:val="5E1CD126"/>
    <w:lvl w:ilvl="0" w:tplc="A342BCD8">
      <w:start w:val="1"/>
      <w:numFmt w:val="lowerLetter"/>
      <w:lvlText w:val="%1)"/>
      <w:lvlJc w:val="left"/>
      <w:pPr>
        <w:ind w:left="720" w:hanging="360"/>
      </w:pPr>
      <w:rPr>
        <w:rFonts w:ascii="Arial" w:hAnsi="Arial" w:hint="default"/>
        <w:sz w:val="20"/>
        <w:szCs w:val="20"/>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nsid w:val="5C4F044C"/>
    <w:multiLevelType w:val="hybridMultilevel"/>
    <w:tmpl w:val="082849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6FEE4F03"/>
    <w:multiLevelType w:val="hybridMultilevel"/>
    <w:tmpl w:val="66985342"/>
    <w:lvl w:ilvl="0" w:tplc="772A1296">
      <w:start w:val="20"/>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0"/>
  </w:num>
  <w:num w:numId="2">
    <w:abstractNumId w:val="3"/>
  </w:num>
  <w:num w:numId="3">
    <w:abstractNumId w:val="11"/>
  </w:num>
  <w:num w:numId="4">
    <w:abstractNumId w:val="1"/>
  </w:num>
  <w:num w:numId="5">
    <w:abstractNumId w:val="0"/>
  </w:num>
  <w:num w:numId="6">
    <w:abstractNumId w:val="12"/>
  </w:num>
  <w:num w:numId="7">
    <w:abstractNumId w:val="8"/>
  </w:num>
  <w:num w:numId="8">
    <w:abstractNumId w:val="6"/>
  </w:num>
  <w:num w:numId="9">
    <w:abstractNumId w:val="4"/>
  </w:num>
  <w:num w:numId="10">
    <w:abstractNumId w:val="2"/>
  </w:num>
  <w:num w:numId="11">
    <w:abstractNumId w:val="7"/>
  </w:num>
  <w:num w:numId="12">
    <w:abstractNumId w:val="9"/>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7C55"/>
    <w:rsid w:val="00026460"/>
    <w:rsid w:val="00027C55"/>
    <w:rsid w:val="000309B0"/>
    <w:rsid w:val="00065F54"/>
    <w:rsid w:val="000A211B"/>
    <w:rsid w:val="000E38F1"/>
    <w:rsid w:val="000F6152"/>
    <w:rsid w:val="001310FF"/>
    <w:rsid w:val="001367CA"/>
    <w:rsid w:val="00140A05"/>
    <w:rsid w:val="001562F1"/>
    <w:rsid w:val="001631D4"/>
    <w:rsid w:val="00171291"/>
    <w:rsid w:val="00183492"/>
    <w:rsid w:val="001E00C2"/>
    <w:rsid w:val="00206775"/>
    <w:rsid w:val="00210024"/>
    <w:rsid w:val="00236A01"/>
    <w:rsid w:val="002624D3"/>
    <w:rsid w:val="00281777"/>
    <w:rsid w:val="0029703C"/>
    <w:rsid w:val="002D718C"/>
    <w:rsid w:val="002F63B3"/>
    <w:rsid w:val="00330A6B"/>
    <w:rsid w:val="00392948"/>
    <w:rsid w:val="003B26D5"/>
    <w:rsid w:val="003B71B9"/>
    <w:rsid w:val="0040321A"/>
    <w:rsid w:val="00432C37"/>
    <w:rsid w:val="00434014"/>
    <w:rsid w:val="00436C43"/>
    <w:rsid w:val="00466FC5"/>
    <w:rsid w:val="00484021"/>
    <w:rsid w:val="004C5A00"/>
    <w:rsid w:val="00522154"/>
    <w:rsid w:val="00527FF0"/>
    <w:rsid w:val="00541C89"/>
    <w:rsid w:val="00556F35"/>
    <w:rsid w:val="005759B9"/>
    <w:rsid w:val="00581187"/>
    <w:rsid w:val="00584179"/>
    <w:rsid w:val="005E3151"/>
    <w:rsid w:val="005F3DD3"/>
    <w:rsid w:val="006173E2"/>
    <w:rsid w:val="006224A9"/>
    <w:rsid w:val="00633644"/>
    <w:rsid w:val="006400C4"/>
    <w:rsid w:val="00677F64"/>
    <w:rsid w:val="006C77B0"/>
    <w:rsid w:val="00705981"/>
    <w:rsid w:val="007213C3"/>
    <w:rsid w:val="00742872"/>
    <w:rsid w:val="00755738"/>
    <w:rsid w:val="00781326"/>
    <w:rsid w:val="007B7BD2"/>
    <w:rsid w:val="007C13C1"/>
    <w:rsid w:val="007F1727"/>
    <w:rsid w:val="007F3950"/>
    <w:rsid w:val="007F6A2D"/>
    <w:rsid w:val="00832245"/>
    <w:rsid w:val="00841AC3"/>
    <w:rsid w:val="00893676"/>
    <w:rsid w:val="008B54D9"/>
    <w:rsid w:val="008D3EDE"/>
    <w:rsid w:val="008F4B21"/>
    <w:rsid w:val="00996B6F"/>
    <w:rsid w:val="009F3D2B"/>
    <w:rsid w:val="00A14306"/>
    <w:rsid w:val="00A31512"/>
    <w:rsid w:val="00A4113F"/>
    <w:rsid w:val="00A56A69"/>
    <w:rsid w:val="00A86D2C"/>
    <w:rsid w:val="00AA0FC0"/>
    <w:rsid w:val="00AB4751"/>
    <w:rsid w:val="00AF2656"/>
    <w:rsid w:val="00B03CF8"/>
    <w:rsid w:val="00B22CCD"/>
    <w:rsid w:val="00B56A79"/>
    <w:rsid w:val="00BD042C"/>
    <w:rsid w:val="00BE752B"/>
    <w:rsid w:val="00C55690"/>
    <w:rsid w:val="00C70395"/>
    <w:rsid w:val="00C774B6"/>
    <w:rsid w:val="00CD29C5"/>
    <w:rsid w:val="00CD5217"/>
    <w:rsid w:val="00CF0052"/>
    <w:rsid w:val="00D124C3"/>
    <w:rsid w:val="00D1545A"/>
    <w:rsid w:val="00D45EC6"/>
    <w:rsid w:val="00D474F1"/>
    <w:rsid w:val="00D70CF9"/>
    <w:rsid w:val="00D848E8"/>
    <w:rsid w:val="00D94958"/>
    <w:rsid w:val="00DE57B2"/>
    <w:rsid w:val="00DF2E05"/>
    <w:rsid w:val="00DF7BA8"/>
    <w:rsid w:val="00E0093C"/>
    <w:rsid w:val="00E5778E"/>
    <w:rsid w:val="00EA19C9"/>
    <w:rsid w:val="00EA7F9D"/>
    <w:rsid w:val="00EE485A"/>
    <w:rsid w:val="00F00D18"/>
    <w:rsid w:val="00F400AA"/>
    <w:rsid w:val="00F6243A"/>
    <w:rsid w:val="00F855F9"/>
    <w:rsid w:val="00F8587B"/>
    <w:rsid w:val="00FA372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BB2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semiHidden/>
    <w:unhideWhenUsed/>
    <w:rsid w:val="00F00D18"/>
    <w:pPr>
      <w:spacing w:before="100" w:beforeAutospacing="1" w:after="100" w:afterAutospacing="1" w:line="240" w:lineRule="auto"/>
    </w:pPr>
    <w:rPr>
      <w:rFonts w:ascii="Times New Roman" w:eastAsiaTheme="minorEastAsia"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27C55"/>
    <w:pPr>
      <w:spacing w:after="240" w:line="320" w:lineRule="exact"/>
    </w:pPr>
    <w:rPr>
      <w:rFonts w:ascii="Arial" w:eastAsia="Times New Roman" w:hAnsi="Arial"/>
      <w:sz w:val="22"/>
      <w:szCs w:val="24"/>
    </w:rPr>
  </w:style>
  <w:style w:type="paragraph" w:styleId="berschrift1">
    <w:name w:val="heading 1"/>
    <w:basedOn w:val="Standard"/>
    <w:next w:val="Standard"/>
    <w:link w:val="berschrift1Zchn"/>
    <w:uiPriority w:val="9"/>
    <w:qFormat/>
    <w:rsid w:val="00584179"/>
    <w:pPr>
      <w:keepNext/>
      <w:keepLines/>
      <w:spacing w:before="480" w:after="0" w:line="276" w:lineRule="auto"/>
      <w:outlineLvl w:val="0"/>
    </w:pPr>
    <w:rPr>
      <w:rFonts w:asciiTheme="majorHAnsi" w:eastAsiaTheme="majorEastAsia" w:hAnsiTheme="majorHAnsi" w:cstheme="majorBidi"/>
      <w:b/>
      <w:bCs/>
      <w:color w:val="365F91" w:themeColor="accent1" w:themeShade="BF"/>
      <w:sz w:val="28"/>
      <w:szCs w:val="28"/>
      <w:lang w:eastAsia="en-US"/>
    </w:rPr>
  </w:style>
  <w:style w:type="paragraph" w:styleId="berschrift2">
    <w:name w:val="heading 2"/>
    <w:basedOn w:val="Standard"/>
    <w:next w:val="Standard"/>
    <w:link w:val="berschrift2Zchn"/>
    <w:uiPriority w:val="9"/>
    <w:unhideWhenUsed/>
    <w:qFormat/>
    <w:rsid w:val="00584179"/>
    <w:pPr>
      <w:keepNext/>
      <w:keepLines/>
      <w:spacing w:before="200" w:after="0" w:line="276" w:lineRule="auto"/>
      <w:outlineLvl w:val="1"/>
    </w:pPr>
    <w:rPr>
      <w:rFonts w:asciiTheme="majorHAnsi" w:eastAsiaTheme="majorEastAsia" w:hAnsiTheme="majorHAnsi" w:cstheme="majorBidi"/>
      <w:b/>
      <w:bCs/>
      <w:color w:val="4F81BD" w:themeColor="accent1"/>
      <w:sz w:val="26"/>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027C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027C55"/>
    <w:pPr>
      <w:tabs>
        <w:tab w:val="center" w:pos="4536"/>
        <w:tab w:val="right" w:pos="9072"/>
      </w:tabs>
      <w:spacing w:after="0" w:line="240" w:lineRule="auto"/>
    </w:pPr>
  </w:style>
  <w:style w:type="character" w:customStyle="1" w:styleId="KopfzeileZchn">
    <w:name w:val="Kopfzeile Zchn"/>
    <w:link w:val="Kopfzeile"/>
    <w:uiPriority w:val="99"/>
    <w:rsid w:val="00027C55"/>
    <w:rPr>
      <w:rFonts w:ascii="Arial" w:eastAsia="Times New Roman" w:hAnsi="Arial" w:cs="Times New Roman"/>
      <w:szCs w:val="24"/>
      <w:lang w:eastAsia="de-DE"/>
    </w:rPr>
  </w:style>
  <w:style w:type="paragraph" w:styleId="Fuzeile">
    <w:name w:val="footer"/>
    <w:basedOn w:val="Standard"/>
    <w:link w:val="FuzeileZchn"/>
    <w:uiPriority w:val="99"/>
    <w:unhideWhenUsed/>
    <w:rsid w:val="00027C55"/>
    <w:pPr>
      <w:tabs>
        <w:tab w:val="center" w:pos="4536"/>
        <w:tab w:val="right" w:pos="9072"/>
      </w:tabs>
      <w:spacing w:after="0" w:line="240" w:lineRule="auto"/>
    </w:pPr>
  </w:style>
  <w:style w:type="character" w:customStyle="1" w:styleId="FuzeileZchn">
    <w:name w:val="Fußzeile Zchn"/>
    <w:link w:val="Fuzeile"/>
    <w:uiPriority w:val="99"/>
    <w:rsid w:val="00027C55"/>
    <w:rPr>
      <w:rFonts w:ascii="Arial" w:eastAsia="Times New Roman" w:hAnsi="Arial" w:cs="Times New Roman"/>
      <w:szCs w:val="24"/>
      <w:lang w:eastAsia="de-DE"/>
    </w:rPr>
  </w:style>
  <w:style w:type="paragraph" w:styleId="Sprechblasentext">
    <w:name w:val="Balloon Text"/>
    <w:basedOn w:val="Standard"/>
    <w:link w:val="SprechblasentextZchn"/>
    <w:uiPriority w:val="99"/>
    <w:semiHidden/>
    <w:unhideWhenUsed/>
    <w:rsid w:val="006C77B0"/>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6C77B0"/>
    <w:rPr>
      <w:rFonts w:ascii="Tahoma" w:eastAsia="Times New Roman" w:hAnsi="Tahoma" w:cs="Tahoma"/>
      <w:sz w:val="16"/>
      <w:szCs w:val="16"/>
      <w:lang w:eastAsia="de-DE"/>
    </w:rPr>
  </w:style>
  <w:style w:type="paragraph" w:styleId="Listenabsatz">
    <w:name w:val="List Paragraph"/>
    <w:basedOn w:val="Standard"/>
    <w:uiPriority w:val="34"/>
    <w:qFormat/>
    <w:rsid w:val="00EE485A"/>
    <w:pPr>
      <w:ind w:left="720"/>
      <w:contextualSpacing/>
    </w:pPr>
  </w:style>
  <w:style w:type="character" w:styleId="Hyperlink">
    <w:name w:val="Hyperlink"/>
    <w:basedOn w:val="Absatz-Standardschriftart"/>
    <w:uiPriority w:val="99"/>
    <w:unhideWhenUsed/>
    <w:rsid w:val="00171291"/>
    <w:rPr>
      <w:color w:val="0000FF" w:themeColor="hyperlink"/>
      <w:u w:val="single"/>
    </w:rPr>
  </w:style>
  <w:style w:type="character" w:customStyle="1" w:styleId="berschrift1Zchn">
    <w:name w:val="Überschrift 1 Zchn"/>
    <w:basedOn w:val="Absatz-Standardschriftart"/>
    <w:link w:val="berschrift1"/>
    <w:uiPriority w:val="9"/>
    <w:rsid w:val="00584179"/>
    <w:rPr>
      <w:rFonts w:asciiTheme="majorHAnsi" w:eastAsiaTheme="majorEastAsia" w:hAnsiTheme="majorHAnsi" w:cstheme="majorBidi"/>
      <w:b/>
      <w:bCs/>
      <w:color w:val="365F91" w:themeColor="accent1" w:themeShade="BF"/>
      <w:sz w:val="28"/>
      <w:szCs w:val="28"/>
      <w:lang w:eastAsia="en-US"/>
    </w:rPr>
  </w:style>
  <w:style w:type="character" w:customStyle="1" w:styleId="berschrift2Zchn">
    <w:name w:val="Überschrift 2 Zchn"/>
    <w:basedOn w:val="Absatz-Standardschriftart"/>
    <w:link w:val="berschrift2"/>
    <w:uiPriority w:val="9"/>
    <w:rsid w:val="00584179"/>
    <w:rPr>
      <w:rFonts w:asciiTheme="majorHAnsi" w:eastAsiaTheme="majorEastAsia" w:hAnsiTheme="majorHAnsi" w:cstheme="majorBidi"/>
      <w:b/>
      <w:bCs/>
      <w:color w:val="4F81BD" w:themeColor="accent1"/>
      <w:sz w:val="26"/>
      <w:szCs w:val="26"/>
      <w:lang w:eastAsia="en-US"/>
    </w:rPr>
  </w:style>
  <w:style w:type="paragraph" w:styleId="StandardWeb">
    <w:name w:val="Normal (Web)"/>
    <w:basedOn w:val="Standard"/>
    <w:uiPriority w:val="99"/>
    <w:semiHidden/>
    <w:unhideWhenUsed/>
    <w:rsid w:val="00F00D18"/>
    <w:pPr>
      <w:spacing w:before="100" w:beforeAutospacing="1" w:after="100" w:afterAutospacing="1" w:line="240" w:lineRule="auto"/>
    </w:pPr>
    <w:rPr>
      <w:rFonts w:ascii="Times New Roman" w:eastAsiaTheme="minorEastAsia"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phet.colorado.edu/de/simulation/electric-hockey" TargetMode="External"/><Relationship Id="rId14" Type="http://schemas.openxmlformats.org/officeDocument/2006/relationships/header" Target="header3.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184</Words>
  <Characters>1161</Characters>
  <Application>Microsoft Office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Bürgin, Andrea (PL)</dc:creator>
  <cp:lastModifiedBy>Dagmar</cp:lastModifiedBy>
  <cp:revision>2</cp:revision>
  <cp:lastPrinted>2015-07-21T07:49:00Z</cp:lastPrinted>
  <dcterms:created xsi:type="dcterms:W3CDTF">2015-07-22T10:49:00Z</dcterms:created>
  <dcterms:modified xsi:type="dcterms:W3CDTF">2015-07-22T10:49:00Z</dcterms:modified>
</cp:coreProperties>
</file>